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115B2D" w:rsidRDefault="00487F9C" w:rsidP="002E7A7C">
      <w:pPr>
        <w:pStyle w:val="af4"/>
        <w:rPr>
          <w:lang w:val="es-ES"/>
        </w:rPr>
      </w:pPr>
      <w:bookmarkStart w:id="0" w:name="_Hlk514855488"/>
      <w:bookmarkStart w:id="1" w:name="_GoBack"/>
      <w:bookmarkEnd w:id="1"/>
      <w:r w:rsidRPr="00115B2D">
        <w:rPr>
          <w:lang w:val="es-ES"/>
        </w:rPr>
        <w:t>Terapia de oxígeno</w:t>
      </w:r>
    </w:p>
    <w:p w14:paraId="6063C86D" w14:textId="6C71B14D" w:rsidR="00FA0A21" w:rsidRPr="00115B2D" w:rsidRDefault="00D94BC8" w:rsidP="00AF2B9C">
      <w:pPr>
        <w:pStyle w:val="a6"/>
        <w:rPr>
          <w:lang w:val="es-ES"/>
        </w:rPr>
      </w:pPr>
      <w:bookmarkStart w:id="2" w:name="_Hlk514936415"/>
      <w:bookmarkEnd w:id="0"/>
      <w:r w:rsidRPr="00115B2D">
        <w:rPr>
          <w:rStyle w:val="a5"/>
          <w:lang w:val="es-ES"/>
        </w:rPr>
        <w:t xml:space="preserve">Grupo objetivo: </w:t>
      </w:r>
      <w:r w:rsidR="00D305F5" w:rsidRPr="00115B2D">
        <w:rPr>
          <w:lang w:val="es-ES"/>
        </w:rPr>
        <w:t xml:space="preserve">Estudiantes de enfermería   </w:t>
      </w:r>
      <w:r w:rsidR="003E1737" w:rsidRPr="00115B2D">
        <w:rPr>
          <w:lang w:val="es-ES"/>
        </w:rPr>
        <w:tab/>
      </w:r>
      <w:r w:rsidRPr="00115B2D">
        <w:rPr>
          <w:rStyle w:val="a5"/>
          <w:lang w:val="es-ES"/>
        </w:rPr>
        <w:t xml:space="preserve">Número recomendado de participantes: </w:t>
      </w:r>
      <w:r w:rsidR="00FA0A21" w:rsidRPr="00115B2D">
        <w:rPr>
          <w:lang w:val="es-ES"/>
        </w:rPr>
        <w:t>1-2 alumnos</w:t>
      </w:r>
    </w:p>
    <w:p w14:paraId="506C84C5" w14:textId="60ABCDCF" w:rsidR="0000739B" w:rsidRPr="00115B2D" w:rsidRDefault="00AF2B9C" w:rsidP="00AF2B9C">
      <w:pPr>
        <w:pStyle w:val="a6"/>
        <w:rPr>
          <w:rStyle w:val="a5"/>
          <w:b w:val="0"/>
          <w:lang w:val="es-ES"/>
        </w:rPr>
      </w:pPr>
      <w:r w:rsidRPr="00115B2D">
        <w:rPr>
          <w:b/>
          <w:lang w:val="es-ES"/>
        </w:rPr>
        <w:t>Tiempo para la simulación:</w:t>
      </w:r>
      <w:r w:rsidRPr="00115B2D">
        <w:rPr>
          <w:lang w:val="es-ES"/>
        </w:rPr>
        <w:t xml:space="preserve"> 10 minutos        </w:t>
      </w:r>
      <w:r w:rsidR="003E1737" w:rsidRPr="00115B2D">
        <w:rPr>
          <w:lang w:val="es-ES"/>
        </w:rPr>
        <w:tab/>
      </w:r>
      <w:r w:rsidRPr="00115B2D">
        <w:rPr>
          <w:rStyle w:val="a5"/>
          <w:lang w:val="es-ES"/>
        </w:rPr>
        <w:t xml:space="preserve">Tiempo para el debriefing: </w:t>
      </w:r>
      <w:r w:rsidRPr="00115B2D">
        <w:rPr>
          <w:rStyle w:val="a5"/>
          <w:b w:val="0"/>
          <w:lang w:val="es-ES"/>
        </w:rPr>
        <w:t>20 minutos</w:t>
      </w:r>
    </w:p>
    <w:p w14:paraId="5C0E579E" w14:textId="1DF337D9" w:rsidR="008152E6" w:rsidRPr="00115B2D" w:rsidRDefault="00A247A9" w:rsidP="007D499C">
      <w:pPr>
        <w:pStyle w:val="1"/>
        <w:rPr>
          <w:lang w:val="es-ES"/>
        </w:rPr>
      </w:pPr>
      <w:r w:rsidRPr="00115B2D">
        <w:rPr>
          <w:lang w:val="es-ES"/>
        </w:rPr>
        <w:t>Información curricular</w:t>
      </w:r>
    </w:p>
    <w:p w14:paraId="06CD16DD" w14:textId="5CFD6D01" w:rsidR="00D94BC8" w:rsidRPr="00115B2D" w:rsidRDefault="00D94BC8" w:rsidP="007D499C">
      <w:pPr>
        <w:pStyle w:val="2"/>
        <w:rPr>
          <w:lang w:val="es-ES"/>
        </w:rPr>
      </w:pPr>
      <w:r w:rsidRPr="00115B2D">
        <w:rPr>
          <w:lang w:val="es-ES"/>
        </w:rPr>
        <w:t>Objetivos de aprendizaje</w:t>
      </w:r>
    </w:p>
    <w:p w14:paraId="04F2C3B4" w14:textId="6C61972F" w:rsidR="00134B3F" w:rsidRPr="00115B2D" w:rsidRDefault="00F827B7" w:rsidP="002D7DE9">
      <w:pPr>
        <w:rPr>
          <w:rStyle w:val="a5"/>
          <w:b w:val="0"/>
          <w:lang w:val="es-ES"/>
        </w:rPr>
      </w:pPr>
      <w:r w:rsidRPr="00115B2D">
        <w:rPr>
          <w:rStyle w:val="a5"/>
          <w:b w:val="0"/>
          <w:lang w:val="es-ES"/>
        </w:rPr>
        <w:t>Tras finalizar la simulación y la sesión de debriefing, los alumnos podrán:</w:t>
      </w:r>
    </w:p>
    <w:bookmarkEnd w:id="2"/>
    <w:p w14:paraId="23309F2D" w14:textId="77777777" w:rsidR="00DC0B3B" w:rsidRPr="00115B2D" w:rsidRDefault="00DC0B3B" w:rsidP="00DC0B3B">
      <w:pPr>
        <w:pStyle w:val="a6"/>
        <w:numPr>
          <w:ilvl w:val="0"/>
          <w:numId w:val="21"/>
        </w:numPr>
        <w:rPr>
          <w:lang w:val="es-ES"/>
        </w:rPr>
      </w:pPr>
      <w:r w:rsidRPr="00115B2D">
        <w:rPr>
          <w:lang w:val="es-ES"/>
        </w:rPr>
        <w:t>Realizar una evaluación respiratoria especializada</w:t>
      </w:r>
    </w:p>
    <w:p w14:paraId="1B5744DC" w14:textId="77777777" w:rsidR="00DC0B3B" w:rsidRPr="00115B2D" w:rsidRDefault="00DC0B3B" w:rsidP="00DC0B3B">
      <w:pPr>
        <w:pStyle w:val="a6"/>
        <w:numPr>
          <w:ilvl w:val="0"/>
          <w:numId w:val="21"/>
        </w:numPr>
        <w:rPr>
          <w:lang w:val="es-ES"/>
        </w:rPr>
      </w:pPr>
      <w:r w:rsidRPr="00115B2D">
        <w:rPr>
          <w:lang w:val="es-ES"/>
        </w:rPr>
        <w:t>Detectar la necesidad de aumentar la administración de oxígeno</w:t>
      </w:r>
    </w:p>
    <w:p w14:paraId="7DF978A5" w14:textId="76F1D5B7" w:rsidR="00DC0B3B" w:rsidRPr="00115B2D" w:rsidRDefault="00DC0B3B" w:rsidP="00DC0B3B">
      <w:pPr>
        <w:pStyle w:val="a6"/>
        <w:numPr>
          <w:ilvl w:val="0"/>
          <w:numId w:val="21"/>
        </w:numPr>
        <w:rPr>
          <w:lang w:val="es-ES"/>
        </w:rPr>
      </w:pPr>
      <w:r w:rsidRPr="00115B2D">
        <w:rPr>
          <w:lang w:val="es-ES"/>
        </w:rPr>
        <w:t>Demostrar las técnicas correctas para la administración de oxígeno</w:t>
      </w:r>
    </w:p>
    <w:p w14:paraId="66965224" w14:textId="3F4F3BC4" w:rsidR="00DC0B3B" w:rsidRPr="00115B2D" w:rsidRDefault="00DC0B3B" w:rsidP="00DC0B3B">
      <w:pPr>
        <w:pStyle w:val="a6"/>
        <w:numPr>
          <w:ilvl w:val="0"/>
          <w:numId w:val="21"/>
        </w:numPr>
        <w:rPr>
          <w:lang w:val="es-ES"/>
        </w:rPr>
      </w:pPr>
      <w:r w:rsidRPr="00115B2D">
        <w:rPr>
          <w:lang w:val="es-ES"/>
        </w:rPr>
        <w:t>Explicar al paciente los procedimientos utilizando un marco de comunicación adecuado</w:t>
      </w:r>
    </w:p>
    <w:p w14:paraId="68CA090E" w14:textId="2FDA2731" w:rsidR="00DE0381" w:rsidRPr="00115B2D" w:rsidRDefault="00DC0B3B" w:rsidP="00DC0B3B">
      <w:pPr>
        <w:pStyle w:val="a6"/>
        <w:numPr>
          <w:ilvl w:val="0"/>
          <w:numId w:val="21"/>
        </w:numPr>
        <w:rPr>
          <w:szCs w:val="22"/>
          <w:lang w:val="es-ES"/>
        </w:rPr>
      </w:pPr>
      <w:r w:rsidRPr="00115B2D">
        <w:rPr>
          <w:lang w:val="es-ES"/>
        </w:rPr>
        <w:t>Demostrar la evaluación adecuada de los resultados para la paciente</w:t>
      </w:r>
    </w:p>
    <w:p w14:paraId="22A8BB24" w14:textId="2B7D7154" w:rsidR="00D94BC8" w:rsidRPr="00115B2D" w:rsidRDefault="00D94BC8" w:rsidP="007D499C">
      <w:pPr>
        <w:pStyle w:val="2"/>
        <w:rPr>
          <w:lang w:val="es-ES"/>
        </w:rPr>
      </w:pPr>
      <w:r w:rsidRPr="00115B2D">
        <w:rPr>
          <w:lang w:val="es-ES"/>
        </w:rPr>
        <w:t>Resumen del escenario</w:t>
      </w:r>
    </w:p>
    <w:p w14:paraId="0391ED2F" w14:textId="1FEB7DB2" w:rsidR="00DC0B3B" w:rsidRPr="00115B2D" w:rsidRDefault="00DC0B3B" w:rsidP="00DC0B3B">
      <w:pPr>
        <w:rPr>
          <w:lang w:val="es-ES"/>
        </w:rPr>
      </w:pPr>
      <w:r w:rsidRPr="00115B2D">
        <w:rPr>
          <w:lang w:val="es-ES"/>
        </w:rPr>
        <w:t xml:space="preserve">En este escenario, una mujer de 81 años se encuentra en la unidad médica. Ingresó ayer a causa de una neumonía. Tiene fiebre leve y síntomas moderados de dificultades respiratorias. Se espera que los alumnos realicen una evaluación respiratoria especializada, detecten la desaturación de oxígeno, expliquen los procedimientos a la paciente utilizando un marco de comunicación adecuado y apliquen los ajustes apropiados al flujo de oxígeno. </w:t>
      </w:r>
    </w:p>
    <w:p w14:paraId="6C4B9AC5" w14:textId="4901A9D4" w:rsidR="002361C5" w:rsidRPr="00115B2D" w:rsidRDefault="00DC0B3B" w:rsidP="00DC0B3B">
      <w:pPr>
        <w:rPr>
          <w:lang w:val="es-ES"/>
        </w:rPr>
      </w:pPr>
      <w:r w:rsidRPr="00115B2D">
        <w:rPr>
          <w:lang w:val="es-ES"/>
        </w:rPr>
        <w:t>Las constantes vitales se estabilizarán al aumentar el flujo de oxígeno y elevar la cabecera de la cama a la posición estándar de Fowler.</w:t>
      </w:r>
    </w:p>
    <w:p w14:paraId="55F47299" w14:textId="25709D34" w:rsidR="00285017" w:rsidRPr="00115B2D" w:rsidRDefault="00285017" w:rsidP="002E7A7C">
      <w:pPr>
        <w:pStyle w:val="2"/>
        <w:rPr>
          <w:lang w:val="es-ES"/>
        </w:rPr>
      </w:pPr>
      <w:r w:rsidRPr="00115B2D">
        <w:rPr>
          <w:lang w:val="es-ES"/>
        </w:rPr>
        <w:t>Debriefing</w:t>
      </w:r>
    </w:p>
    <w:p w14:paraId="0C0C9B11" w14:textId="4758CB59" w:rsidR="00DE2468" w:rsidRPr="00115B2D" w:rsidRDefault="00285017" w:rsidP="009F4011">
      <w:pPr>
        <w:rPr>
          <w:lang w:val="es-ES"/>
        </w:rPr>
      </w:pPr>
      <w:bookmarkStart w:id="3" w:name="_Hlk515357154"/>
      <w:r w:rsidRPr="00115B2D">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67BCFE9B" w14:textId="2C0398BB" w:rsidR="005604CC" w:rsidRPr="00115B2D" w:rsidRDefault="005604CC" w:rsidP="00683FA8">
      <w:pPr>
        <w:pStyle w:val="af0"/>
        <w:numPr>
          <w:ilvl w:val="0"/>
          <w:numId w:val="23"/>
        </w:numPr>
        <w:rPr>
          <w:lang w:val="es-ES"/>
        </w:rPr>
      </w:pPr>
      <w:r w:rsidRPr="00115B2D">
        <w:rPr>
          <w:szCs w:val="22"/>
          <w:lang w:val="es-ES"/>
        </w:rPr>
        <w:t>Realización de una evaluación especializada del aparato</w:t>
      </w:r>
      <w:r w:rsidRPr="00115B2D">
        <w:rPr>
          <w:lang w:val="es-ES"/>
        </w:rPr>
        <w:t xml:space="preserve"> respiratorio</w:t>
      </w:r>
    </w:p>
    <w:p w14:paraId="18B0F358" w14:textId="4D3414BE" w:rsidR="00683FA8" w:rsidRPr="00115B2D" w:rsidRDefault="00EF7E80" w:rsidP="00683FA8">
      <w:pPr>
        <w:pStyle w:val="af0"/>
        <w:numPr>
          <w:ilvl w:val="0"/>
          <w:numId w:val="23"/>
        </w:numPr>
        <w:rPr>
          <w:lang w:val="es-ES"/>
        </w:rPr>
      </w:pPr>
      <w:r w:rsidRPr="00115B2D">
        <w:rPr>
          <w:lang w:val="es-ES"/>
        </w:rPr>
        <w:t>Gestión de la terapia de oxígeno</w:t>
      </w:r>
    </w:p>
    <w:p w14:paraId="4F2B32C6" w14:textId="37649343" w:rsidR="00E543A5" w:rsidRPr="00115B2D" w:rsidRDefault="00EF7E80" w:rsidP="00683FA8">
      <w:pPr>
        <w:pStyle w:val="af0"/>
        <w:numPr>
          <w:ilvl w:val="0"/>
          <w:numId w:val="23"/>
        </w:numPr>
        <w:rPr>
          <w:lang w:val="es-ES"/>
        </w:rPr>
      </w:pPr>
      <w:r w:rsidRPr="00115B2D">
        <w:rPr>
          <w:lang w:val="es-ES"/>
        </w:rPr>
        <w:t>Comunicación con el paciente</w:t>
      </w:r>
    </w:p>
    <w:p w14:paraId="21066463" w14:textId="5863EE62" w:rsidR="009B10CD" w:rsidRPr="00115B2D" w:rsidRDefault="009B10CD" w:rsidP="002E7A7C">
      <w:pPr>
        <w:pStyle w:val="2"/>
        <w:rPr>
          <w:lang w:val="es-ES"/>
        </w:rPr>
      </w:pPr>
      <w:bookmarkStart w:id="4" w:name="_Hlk514937051"/>
      <w:bookmarkEnd w:id="3"/>
      <w:r w:rsidRPr="00115B2D">
        <w:rPr>
          <w:lang w:val="es-ES"/>
        </w:rPr>
        <w:t>Referencias sugeridas</w:t>
      </w:r>
    </w:p>
    <w:bookmarkEnd w:id="4"/>
    <w:p w14:paraId="57415349" w14:textId="22B3A645" w:rsidR="00F5222D" w:rsidRPr="00115B2D" w:rsidRDefault="00F5222D" w:rsidP="00F5222D">
      <w:pPr>
        <w:rPr>
          <w:lang w:val="es-ES"/>
        </w:rPr>
      </w:pPr>
      <w:r w:rsidRPr="00CC225C">
        <w:t xml:space="preserve">Gamache J, Harrington A, </w:t>
      </w:r>
      <w:proofErr w:type="spellStart"/>
      <w:r w:rsidRPr="00CC225C">
        <w:t>Kamangar</w:t>
      </w:r>
      <w:proofErr w:type="spellEnd"/>
      <w:r w:rsidRPr="00CC225C">
        <w:t xml:space="preserve"> N. </w:t>
      </w:r>
      <w:r w:rsidRPr="00CC225C">
        <w:rPr>
          <w:i/>
        </w:rPr>
        <w:t>Bacterial Pneumonia Treatment &amp; Management.</w:t>
      </w:r>
      <w:r w:rsidRPr="00CC225C">
        <w:t xml:space="preserve"> </w:t>
      </w:r>
      <w:r w:rsidRPr="00115B2D">
        <w:rPr>
          <w:lang w:val="es-ES"/>
        </w:rPr>
        <w:t xml:space="preserve">Medscape.com. 2017. Recuperado de </w:t>
      </w:r>
      <w:hyperlink r:id="rId8" w:history="1">
        <w:r w:rsidRPr="00115B2D">
          <w:rPr>
            <w:rStyle w:val="af2"/>
            <w:lang w:val="es-ES"/>
          </w:rPr>
          <w:t>https://emedicine.medscape.com/article/300157-treatment</w:t>
        </w:r>
      </w:hyperlink>
      <w:r w:rsidRPr="00115B2D">
        <w:rPr>
          <w:lang w:val="es-ES"/>
        </w:rPr>
        <w:t xml:space="preserve"> </w:t>
      </w:r>
      <w:r w:rsidR="00115B2D">
        <w:rPr>
          <w:lang w:val="es-ES"/>
        </w:rPr>
        <w:t>.</w:t>
      </w:r>
      <w:r w:rsidR="000242E9">
        <w:rPr>
          <w:lang w:val="es-ES"/>
        </w:rPr>
        <w:t xml:space="preserve"> </w:t>
      </w:r>
    </w:p>
    <w:p w14:paraId="33C89024" w14:textId="0024F63C" w:rsidR="007156E9" w:rsidRPr="00CC225C" w:rsidRDefault="00F5222D" w:rsidP="00F5222D">
      <w:pPr>
        <w:rPr>
          <w:rStyle w:val="a5"/>
          <w:sz w:val="28"/>
          <w:szCs w:val="28"/>
        </w:rPr>
      </w:pPr>
      <w:r w:rsidRPr="00CC225C">
        <w:t xml:space="preserve">Zhang Y, Fang C, Dong BR, et al. </w:t>
      </w:r>
      <w:r w:rsidRPr="00CC225C">
        <w:rPr>
          <w:i/>
        </w:rPr>
        <w:t>Oxygen therapy for pneumonia in adults.</w:t>
      </w:r>
      <w:r w:rsidRPr="00CC225C">
        <w:t xml:space="preserve"> Cochrane Database of Systematic Reviews 2012, Issue 3. Art. No.: CD006607. </w:t>
      </w:r>
      <w:proofErr w:type="spellStart"/>
      <w:r w:rsidRPr="00CC225C">
        <w:t>doi</w:t>
      </w:r>
      <w:proofErr w:type="spellEnd"/>
      <w:r w:rsidRPr="00CC225C">
        <w:t xml:space="preserve">: 10.1002/14651858.CD006607.pub4. </w:t>
      </w:r>
      <w:r w:rsidR="007156E9" w:rsidRPr="00CC225C">
        <w:rPr>
          <w:rStyle w:val="a5"/>
          <w:sz w:val="28"/>
          <w:szCs w:val="28"/>
        </w:rPr>
        <w:br w:type="page"/>
      </w:r>
    </w:p>
    <w:p w14:paraId="76342F5E" w14:textId="769E58FB" w:rsidR="00B465AC" w:rsidRPr="00115B2D" w:rsidRDefault="00E01530" w:rsidP="00B4107C">
      <w:pPr>
        <w:pStyle w:val="1"/>
        <w:rPr>
          <w:lang w:val="es-ES"/>
        </w:rPr>
      </w:pPr>
      <w:r w:rsidRPr="00115B2D">
        <w:rPr>
          <w:lang w:val="es-ES"/>
        </w:rPr>
        <w:t>Configuración y preparación</w:t>
      </w:r>
    </w:p>
    <w:p w14:paraId="0C592328" w14:textId="6C580F3A" w:rsidR="00D94BC8" w:rsidRPr="00115B2D" w:rsidRDefault="00D94BC8" w:rsidP="00B4107C">
      <w:pPr>
        <w:pStyle w:val="2"/>
        <w:rPr>
          <w:lang w:val="es-ES"/>
        </w:rPr>
      </w:pPr>
      <w:r w:rsidRPr="00115B2D">
        <w:rPr>
          <w:lang w:val="es-ES"/>
        </w:rPr>
        <w:t>Equipo</w:t>
      </w:r>
    </w:p>
    <w:p w14:paraId="77CE5E96" w14:textId="28025E32" w:rsidR="00E56BF6" w:rsidRPr="00115B2D" w:rsidRDefault="00E56BF6" w:rsidP="00B625BA">
      <w:pPr>
        <w:rPr>
          <w:sz w:val="2"/>
          <w:szCs w:val="2"/>
          <w:lang w:val="es-ES"/>
        </w:rPr>
        <w:sectPr w:rsidR="00E56BF6" w:rsidRPr="00115B2D"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115B2D" w:rsidRDefault="00AF4A03" w:rsidP="00AF4A03">
      <w:pPr>
        <w:pStyle w:val="a6"/>
        <w:numPr>
          <w:ilvl w:val="0"/>
          <w:numId w:val="10"/>
        </w:numPr>
        <w:rPr>
          <w:szCs w:val="22"/>
          <w:lang w:val="es-ES"/>
        </w:rPr>
      </w:pPr>
      <w:r w:rsidRPr="00115B2D">
        <w:rPr>
          <w:szCs w:val="22"/>
          <w:lang w:val="es-ES"/>
        </w:rPr>
        <w:t>Manguito del esfigmomanómetro</w:t>
      </w:r>
    </w:p>
    <w:p w14:paraId="353B1EF2" w14:textId="77777777" w:rsidR="00AF4A03" w:rsidRPr="00115B2D" w:rsidRDefault="00AF4A03" w:rsidP="00AF4A03">
      <w:pPr>
        <w:pStyle w:val="a6"/>
        <w:numPr>
          <w:ilvl w:val="0"/>
          <w:numId w:val="10"/>
        </w:numPr>
        <w:rPr>
          <w:szCs w:val="22"/>
          <w:lang w:val="es-ES"/>
        </w:rPr>
      </w:pPr>
      <w:r w:rsidRPr="00115B2D">
        <w:rPr>
          <w:szCs w:val="22"/>
          <w:lang w:val="es-ES"/>
        </w:rPr>
        <w:t>Espirómetro ejercitador</w:t>
      </w:r>
    </w:p>
    <w:p w14:paraId="381EE6FB" w14:textId="77777777" w:rsidR="00AF4A03" w:rsidRPr="00115B2D" w:rsidRDefault="00AF4A03" w:rsidP="00AF4A03">
      <w:pPr>
        <w:pStyle w:val="a6"/>
        <w:numPr>
          <w:ilvl w:val="0"/>
          <w:numId w:val="10"/>
        </w:numPr>
        <w:rPr>
          <w:szCs w:val="22"/>
          <w:lang w:val="es-ES"/>
        </w:rPr>
      </w:pPr>
      <w:r w:rsidRPr="00115B2D">
        <w:rPr>
          <w:szCs w:val="22"/>
          <w:lang w:val="es-ES"/>
        </w:rPr>
        <w:t>Conector salino IV (inferior a 22 g)</w:t>
      </w:r>
    </w:p>
    <w:p w14:paraId="14900673" w14:textId="77777777" w:rsidR="00AF4A03" w:rsidRPr="00115B2D" w:rsidRDefault="00AF4A03" w:rsidP="00AF4A03">
      <w:pPr>
        <w:pStyle w:val="a6"/>
        <w:numPr>
          <w:ilvl w:val="0"/>
          <w:numId w:val="10"/>
        </w:numPr>
        <w:rPr>
          <w:szCs w:val="22"/>
          <w:lang w:val="es-ES"/>
        </w:rPr>
      </w:pPr>
      <w:r w:rsidRPr="00115B2D">
        <w:rPr>
          <w:szCs w:val="22"/>
          <w:lang w:val="es-ES"/>
        </w:rPr>
        <w:t>Medidor de flujo de oxígeno</w:t>
      </w:r>
    </w:p>
    <w:p w14:paraId="74542664" w14:textId="77777777" w:rsidR="00AF4A03" w:rsidRPr="00115B2D" w:rsidRDefault="00AF4A03" w:rsidP="00AF4A03">
      <w:pPr>
        <w:pStyle w:val="a6"/>
        <w:numPr>
          <w:ilvl w:val="0"/>
          <w:numId w:val="10"/>
        </w:numPr>
        <w:rPr>
          <w:szCs w:val="22"/>
          <w:lang w:val="es-ES"/>
        </w:rPr>
      </w:pPr>
      <w:r w:rsidRPr="00115B2D">
        <w:rPr>
          <w:szCs w:val="22"/>
          <w:lang w:val="es-ES"/>
        </w:rPr>
        <w:t>Fuente de suministro de oxígeno</w:t>
      </w:r>
    </w:p>
    <w:p w14:paraId="5B51C882" w14:textId="77777777" w:rsidR="00AF4A03" w:rsidRPr="00115B2D" w:rsidRDefault="00AF4A03" w:rsidP="00AF4A03">
      <w:pPr>
        <w:pStyle w:val="a6"/>
        <w:numPr>
          <w:ilvl w:val="0"/>
          <w:numId w:val="10"/>
        </w:numPr>
        <w:rPr>
          <w:szCs w:val="22"/>
          <w:lang w:val="es-ES"/>
        </w:rPr>
      </w:pPr>
      <w:r w:rsidRPr="00115B2D">
        <w:rPr>
          <w:szCs w:val="22"/>
          <w:lang w:val="es-ES"/>
        </w:rPr>
        <w:t>Cánula nasal</w:t>
      </w:r>
    </w:p>
    <w:p w14:paraId="6B85F891" w14:textId="77777777" w:rsidR="00AF4A03" w:rsidRPr="00115B2D" w:rsidRDefault="00AF4A03" w:rsidP="00AF4A03">
      <w:pPr>
        <w:pStyle w:val="a6"/>
        <w:numPr>
          <w:ilvl w:val="0"/>
          <w:numId w:val="10"/>
        </w:numPr>
        <w:rPr>
          <w:szCs w:val="22"/>
          <w:lang w:val="es-ES"/>
        </w:rPr>
      </w:pPr>
      <w:r w:rsidRPr="00115B2D">
        <w:rPr>
          <w:szCs w:val="22"/>
          <w:lang w:val="es-ES"/>
        </w:rPr>
        <w:t>Bata de paciente</w:t>
      </w:r>
    </w:p>
    <w:p w14:paraId="0D9DCE9C" w14:textId="77777777" w:rsidR="00AF4A03" w:rsidRPr="00115B2D" w:rsidRDefault="00AF4A03" w:rsidP="00AF4A03">
      <w:pPr>
        <w:pStyle w:val="a6"/>
        <w:numPr>
          <w:ilvl w:val="0"/>
          <w:numId w:val="10"/>
        </w:numPr>
        <w:rPr>
          <w:szCs w:val="22"/>
          <w:lang w:val="es-ES"/>
        </w:rPr>
      </w:pPr>
      <w:r w:rsidRPr="00115B2D">
        <w:rPr>
          <w:szCs w:val="22"/>
          <w:lang w:val="es-ES"/>
        </w:rPr>
        <w:t>Identificación de paciente con nombre y fecha de nacimiento</w:t>
      </w:r>
    </w:p>
    <w:p w14:paraId="7A0BFAEE" w14:textId="77777777" w:rsidR="00AF4A03" w:rsidRPr="00115B2D" w:rsidRDefault="00AF4A03" w:rsidP="00AF4A03">
      <w:pPr>
        <w:pStyle w:val="a6"/>
        <w:numPr>
          <w:ilvl w:val="0"/>
          <w:numId w:val="10"/>
        </w:numPr>
        <w:rPr>
          <w:szCs w:val="22"/>
          <w:lang w:val="es-ES"/>
        </w:rPr>
      </w:pPr>
      <w:r w:rsidRPr="00115B2D">
        <w:rPr>
          <w:szCs w:val="22"/>
          <w:lang w:val="es-ES"/>
        </w:rPr>
        <w:t>Monitor de paciente</w:t>
      </w:r>
    </w:p>
    <w:p w14:paraId="38A66882" w14:textId="77777777" w:rsidR="00AF4A03" w:rsidRPr="00115B2D" w:rsidRDefault="00AF4A03" w:rsidP="00AF4A03">
      <w:pPr>
        <w:pStyle w:val="a6"/>
        <w:numPr>
          <w:ilvl w:val="0"/>
          <w:numId w:val="10"/>
        </w:numPr>
        <w:rPr>
          <w:szCs w:val="22"/>
          <w:lang w:val="es-ES"/>
        </w:rPr>
      </w:pPr>
      <w:r w:rsidRPr="00115B2D">
        <w:rPr>
          <w:szCs w:val="22"/>
          <w:lang w:val="es-ES"/>
        </w:rPr>
        <w:t>Sonda de SpO</w:t>
      </w:r>
      <w:r w:rsidRPr="00115B2D">
        <w:rPr>
          <w:szCs w:val="22"/>
          <w:vertAlign w:val="subscript"/>
          <w:lang w:val="es-ES"/>
        </w:rPr>
        <w:t>2</w:t>
      </w:r>
    </w:p>
    <w:p w14:paraId="63041A5E" w14:textId="7D258DB8" w:rsidR="00AF4A03" w:rsidRPr="00115B2D" w:rsidRDefault="0046270F" w:rsidP="00AF4A03">
      <w:pPr>
        <w:pStyle w:val="a6"/>
        <w:numPr>
          <w:ilvl w:val="0"/>
          <w:numId w:val="10"/>
        </w:numPr>
        <w:rPr>
          <w:szCs w:val="22"/>
          <w:lang w:val="es-ES"/>
        </w:rPr>
      </w:pPr>
      <w:r w:rsidRPr="00115B2D">
        <w:rPr>
          <w:szCs w:val="22"/>
          <w:lang w:val="es-ES"/>
        </w:rPr>
        <w:t>Estación de higiene para las manos</w:t>
      </w:r>
    </w:p>
    <w:p w14:paraId="2F746B81" w14:textId="77777777" w:rsidR="00AF4A03" w:rsidRPr="00115B2D" w:rsidRDefault="00AF4A03" w:rsidP="00AF4A03">
      <w:pPr>
        <w:pStyle w:val="a6"/>
        <w:numPr>
          <w:ilvl w:val="0"/>
          <w:numId w:val="10"/>
        </w:numPr>
        <w:rPr>
          <w:szCs w:val="22"/>
          <w:lang w:val="es-ES"/>
        </w:rPr>
      </w:pPr>
      <w:r w:rsidRPr="00115B2D">
        <w:rPr>
          <w:szCs w:val="22"/>
          <w:lang w:val="es-ES"/>
        </w:rPr>
        <w:t>Estetoscopio</w:t>
      </w:r>
    </w:p>
    <w:p w14:paraId="204D0829" w14:textId="77777777" w:rsidR="00AF4A03" w:rsidRPr="00115B2D" w:rsidRDefault="00AF4A03" w:rsidP="00AF4A03">
      <w:pPr>
        <w:pStyle w:val="a6"/>
        <w:numPr>
          <w:ilvl w:val="0"/>
          <w:numId w:val="10"/>
        </w:numPr>
        <w:rPr>
          <w:szCs w:val="22"/>
          <w:lang w:val="es-ES"/>
        </w:rPr>
      </w:pPr>
      <w:r w:rsidRPr="00115B2D">
        <w:rPr>
          <w:szCs w:val="22"/>
          <w:lang w:val="es-ES"/>
        </w:rPr>
        <w:t>Termómetro</w:t>
      </w:r>
    </w:p>
    <w:p w14:paraId="1BF3DEC2" w14:textId="5593A77A" w:rsidR="00F617A7" w:rsidRPr="00115B2D" w:rsidRDefault="00AF4A03" w:rsidP="00AF4A03">
      <w:pPr>
        <w:pStyle w:val="a6"/>
        <w:numPr>
          <w:ilvl w:val="0"/>
          <w:numId w:val="10"/>
        </w:numPr>
        <w:ind w:left="357" w:hanging="357"/>
        <w:rPr>
          <w:sz w:val="20"/>
          <w:lang w:val="es-ES"/>
        </w:rPr>
        <w:sectPr w:rsidR="00F617A7" w:rsidRPr="00115B2D" w:rsidSect="00F617A7">
          <w:type w:val="continuous"/>
          <w:pgSz w:w="11906" w:h="16838"/>
          <w:pgMar w:top="1701" w:right="1134" w:bottom="1701" w:left="1134" w:header="708" w:footer="708" w:gutter="0"/>
          <w:cols w:num="2" w:space="708"/>
          <w:docGrid w:linePitch="360"/>
        </w:sectPr>
      </w:pPr>
      <w:r w:rsidRPr="00115B2D">
        <w:rPr>
          <w:szCs w:val="22"/>
          <w:lang w:val="es-ES"/>
        </w:rPr>
        <w:t>Equipo de precauciones universales</w:t>
      </w:r>
    </w:p>
    <w:p w14:paraId="71AFF11C" w14:textId="4BE7F020" w:rsidR="00AF4A03" w:rsidRPr="00115B2D" w:rsidRDefault="00AF4A03" w:rsidP="00F617A7">
      <w:pPr>
        <w:pStyle w:val="a6"/>
        <w:rPr>
          <w:sz w:val="2"/>
          <w:szCs w:val="2"/>
          <w:lang w:val="es-ES"/>
        </w:rPr>
      </w:pPr>
    </w:p>
    <w:p w14:paraId="4A4116A7" w14:textId="77777777" w:rsidR="00E56BF6" w:rsidRPr="00115B2D" w:rsidRDefault="00E56BF6" w:rsidP="00B4107C">
      <w:pPr>
        <w:pStyle w:val="2"/>
        <w:rPr>
          <w:sz w:val="2"/>
          <w:szCs w:val="2"/>
          <w:lang w:val="es-ES"/>
        </w:rPr>
        <w:sectPr w:rsidR="00E56BF6" w:rsidRPr="00115B2D" w:rsidSect="00E56BF6">
          <w:type w:val="continuous"/>
          <w:pgSz w:w="11906" w:h="16838"/>
          <w:pgMar w:top="1701" w:right="1134" w:bottom="1701" w:left="1134" w:header="708" w:footer="708" w:gutter="0"/>
          <w:cols w:num="2" w:space="708"/>
          <w:docGrid w:linePitch="360"/>
        </w:sectPr>
      </w:pPr>
    </w:p>
    <w:p w14:paraId="6FAACBB2" w14:textId="430FA531" w:rsidR="00FC3604" w:rsidRPr="00115B2D" w:rsidRDefault="00FC3604" w:rsidP="00B4107C">
      <w:pPr>
        <w:pStyle w:val="2"/>
        <w:rPr>
          <w:lang w:val="es-ES"/>
        </w:rPr>
      </w:pPr>
      <w:r w:rsidRPr="00115B2D">
        <w:rPr>
          <w:lang w:val="es-ES"/>
        </w:rPr>
        <w:t>Preparación antes de la simulación</w:t>
      </w:r>
    </w:p>
    <w:p w14:paraId="23225107" w14:textId="3908BB7D" w:rsidR="00F617A7" w:rsidRPr="00115B2D" w:rsidRDefault="00F617A7" w:rsidP="00F617A7">
      <w:pPr>
        <w:pStyle w:val="af0"/>
        <w:numPr>
          <w:ilvl w:val="0"/>
          <w:numId w:val="11"/>
        </w:numPr>
        <w:rPr>
          <w:lang w:val="es-ES"/>
        </w:rPr>
      </w:pPr>
      <w:r w:rsidRPr="00115B2D">
        <w:rPr>
          <w:lang w:val="es-ES"/>
        </w:rPr>
        <w:t xml:space="preserve">Vista el simulador con la bata de paciente y colóquelo en una cama de hospital en la posición supina. </w:t>
      </w:r>
    </w:p>
    <w:p w14:paraId="768B3C14" w14:textId="24BADA22" w:rsidR="00F617A7" w:rsidRPr="00115B2D" w:rsidRDefault="00F617A7" w:rsidP="00F617A7">
      <w:pPr>
        <w:pStyle w:val="af0"/>
        <w:numPr>
          <w:ilvl w:val="0"/>
          <w:numId w:val="11"/>
        </w:numPr>
        <w:rPr>
          <w:lang w:val="es-ES"/>
        </w:rPr>
      </w:pPr>
      <w:r w:rsidRPr="00115B2D">
        <w:rPr>
          <w:lang w:val="es-ES"/>
        </w:rPr>
        <w:t>Inserte un conector salino en un brazo del simulador.</w:t>
      </w:r>
    </w:p>
    <w:p w14:paraId="568CB07E" w14:textId="6AB67A91" w:rsidR="00F617A7" w:rsidRPr="00115B2D" w:rsidRDefault="00F617A7" w:rsidP="00F617A7">
      <w:pPr>
        <w:pStyle w:val="af0"/>
        <w:numPr>
          <w:ilvl w:val="0"/>
          <w:numId w:val="11"/>
        </w:numPr>
        <w:rPr>
          <w:lang w:val="es-ES"/>
        </w:rPr>
      </w:pPr>
      <w:r w:rsidRPr="00115B2D">
        <w:rPr>
          <w:lang w:val="es-ES"/>
        </w:rPr>
        <w:t>Coloque la cánula nasal en el simulador y aplique un flujo de oxígeno de 2 l/min.</w:t>
      </w:r>
    </w:p>
    <w:p w14:paraId="6E5BBAE5" w14:textId="77777777" w:rsidR="00F617A7" w:rsidRPr="00115B2D" w:rsidRDefault="00F617A7" w:rsidP="00F617A7">
      <w:pPr>
        <w:pStyle w:val="af0"/>
        <w:numPr>
          <w:ilvl w:val="0"/>
          <w:numId w:val="11"/>
        </w:numPr>
        <w:rPr>
          <w:lang w:val="es-ES"/>
        </w:rPr>
      </w:pPr>
      <w:r w:rsidRPr="00115B2D">
        <w:rPr>
          <w:lang w:val="es-ES"/>
        </w:rPr>
        <w:t>Coloque una pulsera de identificación de la paciente con el nombre y la fecha de nacimiento.</w:t>
      </w:r>
    </w:p>
    <w:p w14:paraId="7B4AEC8F" w14:textId="09102A29" w:rsidR="00FC2B3C" w:rsidRPr="00115B2D" w:rsidRDefault="00F617A7" w:rsidP="00F617A7">
      <w:pPr>
        <w:pStyle w:val="af0"/>
        <w:numPr>
          <w:ilvl w:val="0"/>
          <w:numId w:val="11"/>
        </w:numPr>
        <w:rPr>
          <w:lang w:val="es-ES"/>
        </w:rPr>
      </w:pPr>
      <w:r w:rsidRPr="00115B2D">
        <w:rPr>
          <w:lang w:val="es-ES"/>
        </w:rPr>
        <w:t>Imprima la historia clínica de la paciente a partir de la página 4 y entréguela a los alumnos después de leerles el resumen para el alumno. Si utiliza una historia clínica electrónica, puede transferir la información a este sistema.</w:t>
      </w:r>
    </w:p>
    <w:p w14:paraId="538092BC" w14:textId="01303FDA" w:rsidR="00C540BA" w:rsidRPr="00115B2D" w:rsidRDefault="00C540BA" w:rsidP="00CC5F65">
      <w:pPr>
        <w:pStyle w:val="2"/>
        <w:rPr>
          <w:lang w:val="es-ES"/>
        </w:rPr>
      </w:pPr>
      <w:r w:rsidRPr="00115B2D">
        <w:rPr>
          <w:lang w:val="es-ES"/>
        </w:rPr>
        <w:t>Resumen para el alumno</w:t>
      </w:r>
    </w:p>
    <w:p w14:paraId="068A1BE7" w14:textId="29577F5D" w:rsidR="00C540BA" w:rsidRPr="00115B2D" w:rsidRDefault="00C540BA" w:rsidP="00B625BA">
      <w:pPr>
        <w:rPr>
          <w:i/>
          <w:lang w:val="es-ES"/>
        </w:rPr>
      </w:pPr>
      <w:bookmarkStart w:id="5" w:name="_Hlk514857321"/>
      <w:r w:rsidRPr="00115B2D">
        <w:rPr>
          <w:i/>
          <w:lang w:val="es-ES"/>
        </w:rPr>
        <w:t>Antes de que comience la simulación, se debe leer en voz alta el resumen para el alumno.</w:t>
      </w:r>
      <w:bookmarkEnd w:id="5"/>
    </w:p>
    <w:p w14:paraId="77161881" w14:textId="4DD83211" w:rsidR="00E10B66" w:rsidRPr="00115B2D" w:rsidRDefault="0033782C" w:rsidP="00FF7146">
      <w:pPr>
        <w:pStyle w:val="a6"/>
        <w:rPr>
          <w:lang w:val="es-ES"/>
        </w:rPr>
      </w:pPr>
      <w:bookmarkStart w:id="6" w:name="_Hlk517078962"/>
      <w:bookmarkStart w:id="7" w:name="_Hlk515353120"/>
      <w:r w:rsidRPr="00115B2D">
        <w:rPr>
          <w:b/>
          <w:lang w:val="es-ES"/>
        </w:rPr>
        <w:t>Situación:</w:t>
      </w:r>
      <w:bookmarkEnd w:id="6"/>
      <w:r w:rsidRPr="00115B2D">
        <w:rPr>
          <w:lang w:val="es-ES"/>
        </w:rPr>
        <w:t xml:space="preserve"> </w:t>
      </w:r>
      <w:bookmarkEnd w:id="7"/>
      <w:r w:rsidRPr="00115B2D">
        <w:rPr>
          <w:lang w:val="es-ES"/>
        </w:rPr>
        <w:t>Trabaja como enfermero en una unidad médica y actualmente son las 11:00. Se ocupa del cuidado de Kim Lee, una mujer de 81 años que ingresó ayer con ciertas dificultades respiratorias y fiebre. Se le ha diagnosticado una neumonía.</w:t>
      </w:r>
    </w:p>
    <w:p w14:paraId="7EC4A0CC" w14:textId="0ED25C3E" w:rsidR="009863EF" w:rsidRPr="00115B2D" w:rsidRDefault="009863EF" w:rsidP="00FF7146">
      <w:pPr>
        <w:pStyle w:val="a6"/>
        <w:rPr>
          <w:lang w:val="es-ES"/>
        </w:rPr>
      </w:pPr>
      <w:r w:rsidRPr="00115B2D">
        <w:rPr>
          <w:b/>
          <w:lang w:val="es-ES"/>
        </w:rPr>
        <w:t>Antecedentes:</w:t>
      </w:r>
      <w:r w:rsidRPr="00115B2D">
        <w:rPr>
          <w:lang w:val="es-ES"/>
        </w:rPr>
        <w:t xml:space="preserve"> La paciente ha tenido cada vez mayores dificultades respiratorias, debilidad y fiebre el día anterior. Ayer la ingresó su profesional sanitario domiciliario.</w:t>
      </w:r>
    </w:p>
    <w:p w14:paraId="1818600B" w14:textId="15B999C3" w:rsidR="009863EF" w:rsidRPr="00115B2D" w:rsidRDefault="009863EF" w:rsidP="00FF7146">
      <w:pPr>
        <w:pStyle w:val="a6"/>
        <w:rPr>
          <w:lang w:val="es-ES"/>
        </w:rPr>
      </w:pPr>
      <w:r w:rsidRPr="00115B2D">
        <w:rPr>
          <w:b/>
          <w:lang w:val="es-ES"/>
        </w:rPr>
        <w:t>Evaluación:</w:t>
      </w:r>
      <w:r w:rsidRPr="00115B2D">
        <w:rPr>
          <w:lang w:val="es-ES"/>
        </w:rPr>
        <w:t xml:space="preserve"> Sus constantes vitales se evaluaron hace 4 horas. La temperatura se ha mantenido estable, alrededor de los 38 </w:t>
      </w:r>
      <w:r w:rsidR="008B010E" w:rsidRPr="00115B2D">
        <w:rPr>
          <w:vertAlign w:val="superscript"/>
          <w:lang w:val="es-ES"/>
        </w:rPr>
        <w:t>o</w:t>
      </w:r>
      <w:r w:rsidRPr="00115B2D">
        <w:rPr>
          <w:lang w:val="es-ES"/>
        </w:rPr>
        <w:t>C, la SpO</w:t>
      </w:r>
      <w:r w:rsidR="008B010E" w:rsidRPr="00115B2D">
        <w:rPr>
          <w:vertAlign w:val="subscript"/>
          <w:lang w:val="es-ES"/>
        </w:rPr>
        <w:t>2</w:t>
      </w:r>
      <w:r w:rsidRPr="00115B2D">
        <w:rPr>
          <w:lang w:val="es-ES"/>
        </w:rPr>
        <w:t xml:space="preserve"> era del 96%, FR 16/min, PA 143/92 mmHg y FC 83/min. Actualmente se le están administrando 2 l/min de oxígeno a través de una cánula nasal, lo que le ha ayudado a respirar. Se le administraron antibióticos hace 3 horas. Sigue débil, pero parece sentirse mejor que ayer.</w:t>
      </w:r>
    </w:p>
    <w:p w14:paraId="3736FC7A" w14:textId="4A52F97E" w:rsidR="00B9293E" w:rsidRPr="00115B2D" w:rsidRDefault="009863EF" w:rsidP="00FF7146">
      <w:pPr>
        <w:pStyle w:val="a6"/>
        <w:rPr>
          <w:lang w:val="es-ES"/>
        </w:rPr>
      </w:pPr>
      <w:r w:rsidRPr="00115B2D">
        <w:rPr>
          <w:b/>
          <w:lang w:val="es-ES"/>
        </w:rPr>
        <w:t>Recomendación:</w:t>
      </w:r>
      <w:r w:rsidRPr="00115B2D">
        <w:rPr>
          <w:lang w:val="es-ES"/>
        </w:rPr>
        <w:t xml:space="preserve"> Ha llegado el momento de volver a evaluarla y utilizar un espirómetro ejercitador. Dedique unos minutos a revisar su historia clínica</w:t>
      </w:r>
      <w:bookmarkStart w:id="8" w:name="_Hlk513628110"/>
      <w:r w:rsidRPr="00115B2D">
        <w:rPr>
          <w:lang w:val="es-ES"/>
        </w:rPr>
        <w:t xml:space="preserve"> (entregarla a los alumnos) y luego vaya a visitar a la paciente.</w:t>
      </w:r>
      <w:bookmarkEnd w:id="8"/>
    </w:p>
    <w:p w14:paraId="0379DA9C" w14:textId="77777777" w:rsidR="00B9293E" w:rsidRPr="00115B2D" w:rsidRDefault="00B9293E">
      <w:pPr>
        <w:rPr>
          <w:lang w:val="es-ES"/>
        </w:rPr>
      </w:pPr>
      <w:r w:rsidRPr="00115B2D">
        <w:rPr>
          <w:lang w:val="es-ES"/>
        </w:rPr>
        <w:br w:type="page"/>
      </w:r>
    </w:p>
    <w:p w14:paraId="01A2816D" w14:textId="0D67D095" w:rsidR="00D94BC8" w:rsidRPr="00115B2D" w:rsidRDefault="00520C9C" w:rsidP="009F1FDB">
      <w:pPr>
        <w:pStyle w:val="1"/>
        <w:rPr>
          <w:lang w:val="es-ES"/>
        </w:rPr>
      </w:pPr>
      <w:r w:rsidRPr="00115B2D">
        <w:rPr>
          <w:lang w:val="es-ES"/>
        </w:rPr>
        <w:t>Personalización del escenario</w:t>
      </w:r>
    </w:p>
    <w:p w14:paraId="133E9D80" w14:textId="129F0530" w:rsidR="004711DC" w:rsidRPr="00115B2D" w:rsidRDefault="00D4545B" w:rsidP="00076275">
      <w:pPr>
        <w:rPr>
          <w:lang w:val="es-ES"/>
        </w:rPr>
      </w:pPr>
      <w:r w:rsidRPr="00115B2D">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0558B6F4" w14:textId="3DC8EAB1" w:rsidR="005326D3" w:rsidRPr="00115B2D" w:rsidRDefault="004711DC" w:rsidP="00076275">
      <w:pPr>
        <w:rPr>
          <w:lang w:val="es-ES"/>
        </w:rPr>
      </w:pPr>
      <w:r w:rsidRPr="00115B2D">
        <w:rPr>
          <w:lang w:val="es-ES"/>
        </w:rPr>
        <w:t>A modo de sugerencias, a continuación se indican varias ideas para personalizar este escenario:</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115B2D" w14:paraId="0148FD45" w14:textId="77777777" w:rsidTr="00496E40">
        <w:tc>
          <w:tcPr>
            <w:tcW w:w="2977" w:type="dxa"/>
            <w:tcBorders>
              <w:bottom w:val="single" w:sz="4" w:space="0" w:color="7F7F7F"/>
            </w:tcBorders>
            <w:shd w:val="clear" w:color="auto" w:fill="auto"/>
          </w:tcPr>
          <w:p w14:paraId="57B09F23" w14:textId="5083B043" w:rsidR="00B51843" w:rsidRPr="00115B2D" w:rsidRDefault="0079106C" w:rsidP="000058EB">
            <w:pPr>
              <w:pStyle w:val="a6"/>
              <w:rPr>
                <w:bCs/>
                <w:lang w:val="es-ES"/>
              </w:rPr>
            </w:pPr>
            <w:r w:rsidRPr="00115B2D">
              <w:rPr>
                <w:b/>
                <w:bCs/>
                <w:lang w:val="es-ES"/>
              </w:rPr>
              <w:t>Nuevos objetivos de aprendizaje</w:t>
            </w:r>
          </w:p>
        </w:tc>
        <w:tc>
          <w:tcPr>
            <w:tcW w:w="6651" w:type="dxa"/>
            <w:tcBorders>
              <w:bottom w:val="single" w:sz="4" w:space="0" w:color="7F7F7F"/>
            </w:tcBorders>
            <w:shd w:val="clear" w:color="auto" w:fill="auto"/>
          </w:tcPr>
          <w:p w14:paraId="2DD5E1ED" w14:textId="192733A9" w:rsidR="00B51843" w:rsidRPr="00115B2D" w:rsidRDefault="0079106C" w:rsidP="000058EB">
            <w:pPr>
              <w:pStyle w:val="a6"/>
              <w:rPr>
                <w:b/>
                <w:bCs/>
                <w:lang w:val="es-ES"/>
              </w:rPr>
            </w:pPr>
            <w:r w:rsidRPr="00115B2D">
              <w:rPr>
                <w:b/>
                <w:bCs/>
                <w:lang w:val="es-ES"/>
              </w:rPr>
              <w:t>Cambios al escenario</w:t>
            </w:r>
          </w:p>
        </w:tc>
      </w:tr>
      <w:tr w:rsidR="00496E40" w:rsidRPr="00CC225C"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115B2D" w:rsidRDefault="00933F16" w:rsidP="00933F16">
            <w:pPr>
              <w:pStyle w:val="a6"/>
              <w:rPr>
                <w:bCs/>
                <w:lang w:val="es-ES"/>
              </w:rPr>
            </w:pPr>
            <w:r w:rsidRPr="00115B2D">
              <w:rPr>
                <w:bCs/>
                <w:lang w:val="es-ES"/>
              </w:rPr>
              <w:t>Incluir objetivos de aprendizaje relativos al uso de destrezas de comunicación y conocimientos clínicos.</w:t>
            </w:r>
          </w:p>
        </w:tc>
        <w:tc>
          <w:tcPr>
            <w:tcW w:w="6651" w:type="dxa"/>
            <w:tcBorders>
              <w:top w:val="single" w:sz="4" w:space="0" w:color="7F7F7F"/>
              <w:bottom w:val="single" w:sz="4" w:space="0" w:color="7F7F7F"/>
            </w:tcBorders>
            <w:shd w:val="clear" w:color="auto" w:fill="auto"/>
          </w:tcPr>
          <w:p w14:paraId="5E70E268" w14:textId="74F21A3B" w:rsidR="00933F16" w:rsidRPr="00115B2D" w:rsidRDefault="00933F16" w:rsidP="00933F16">
            <w:pPr>
              <w:pStyle w:val="a6"/>
              <w:rPr>
                <w:lang w:val="es-ES"/>
              </w:rPr>
            </w:pPr>
            <w:r w:rsidRPr="00115B2D">
              <w:rPr>
                <w:lang w:val="es-ES"/>
              </w:rPr>
              <w:t>Hacer que las órdenes del profesional sanitario indiquen que debe suministrarse a la paciente información sobre los medicamentos o ejercicios de respiración.</w:t>
            </w:r>
          </w:p>
          <w:p w14:paraId="0542169D" w14:textId="06E552B5" w:rsidR="00933F16" w:rsidRPr="00115B2D" w:rsidRDefault="00933F16" w:rsidP="00933F16">
            <w:pPr>
              <w:pStyle w:val="a6"/>
              <w:rPr>
                <w:lang w:val="es-ES"/>
              </w:rPr>
            </w:pPr>
            <w:r w:rsidRPr="00115B2D">
              <w:rPr>
                <w:lang w:val="es-ES"/>
              </w:rPr>
              <w:t>La paciente debe plantear preguntas sobre la información que le indiquen los alumnos.</w:t>
            </w:r>
          </w:p>
        </w:tc>
      </w:tr>
      <w:tr w:rsidR="002A39A5" w:rsidRPr="00CC225C" w14:paraId="050C5B8C" w14:textId="77777777" w:rsidTr="00496E40">
        <w:tc>
          <w:tcPr>
            <w:tcW w:w="2977" w:type="dxa"/>
            <w:shd w:val="clear" w:color="auto" w:fill="auto"/>
          </w:tcPr>
          <w:p w14:paraId="2DC482BA" w14:textId="5827C06A" w:rsidR="002A39A5" w:rsidRPr="00115B2D" w:rsidRDefault="002A39A5" w:rsidP="002A39A5">
            <w:pPr>
              <w:pStyle w:val="a6"/>
              <w:rPr>
                <w:bCs/>
                <w:lang w:val="es-ES"/>
              </w:rPr>
            </w:pPr>
            <w:r w:rsidRPr="00115B2D">
              <w:rPr>
                <w:bCs/>
                <w:lang w:val="es-ES"/>
              </w:rPr>
              <w:t>Incluir objetivos de aprendizaje sobre la correcta administración de los medicamentos, incluida la toma de las precauciones de seguridad adecuadas.</w:t>
            </w:r>
          </w:p>
        </w:tc>
        <w:tc>
          <w:tcPr>
            <w:tcW w:w="6651" w:type="dxa"/>
            <w:shd w:val="clear" w:color="auto" w:fill="auto"/>
          </w:tcPr>
          <w:p w14:paraId="0A11A0DE" w14:textId="2177058A" w:rsidR="002A39A5" w:rsidRPr="00115B2D" w:rsidRDefault="00081AE0" w:rsidP="002A39A5">
            <w:pPr>
              <w:pStyle w:val="a6"/>
              <w:rPr>
                <w:lang w:val="es-ES"/>
              </w:rPr>
            </w:pPr>
            <w:r w:rsidRPr="00115B2D">
              <w:rPr>
                <w:lang w:val="es-ES"/>
              </w:rPr>
              <w:t xml:space="preserve">Adaptar el resumen para el alumno y el MAR para que los alumnos también </w:t>
            </w:r>
            <w:r w:rsidR="00F13F3E">
              <w:rPr>
                <w:lang w:val="es-ES"/>
              </w:rPr>
              <w:t xml:space="preserve">tengan que </w:t>
            </w:r>
            <w:r w:rsidR="00F13F3E" w:rsidRPr="00115B2D">
              <w:rPr>
                <w:lang w:val="es-ES"/>
              </w:rPr>
              <w:t xml:space="preserve"> </w:t>
            </w:r>
            <w:r w:rsidRPr="00115B2D">
              <w:rPr>
                <w:lang w:val="es-ES"/>
              </w:rPr>
              <w:t>administrar los medicamentos.</w:t>
            </w:r>
          </w:p>
          <w:p w14:paraId="66D7EF83" w14:textId="13642059" w:rsidR="002A39A5" w:rsidRPr="00115B2D" w:rsidRDefault="002A39A5" w:rsidP="002A39A5">
            <w:pPr>
              <w:pStyle w:val="a6"/>
              <w:rPr>
                <w:lang w:val="es-ES"/>
              </w:rPr>
            </w:pPr>
            <w:r w:rsidRPr="00115B2D">
              <w:rPr>
                <w:lang w:val="es-ES"/>
              </w:rPr>
              <w:t>La paciente podría hacer preguntas sobre los medicamentos que se le están administrando.</w:t>
            </w:r>
          </w:p>
        </w:tc>
      </w:tr>
    </w:tbl>
    <w:p w14:paraId="110EFBA3" w14:textId="05ADA32A" w:rsidR="000529F2" w:rsidRPr="00115B2D" w:rsidRDefault="000529F2" w:rsidP="008140AD">
      <w:pPr>
        <w:tabs>
          <w:tab w:val="left" w:pos="4305"/>
        </w:tabs>
        <w:rPr>
          <w:lang w:val="es-ES"/>
        </w:rPr>
        <w:sectPr w:rsidR="000529F2" w:rsidRPr="00115B2D" w:rsidSect="000529F2">
          <w:type w:val="continuous"/>
          <w:pgSz w:w="11906" w:h="16838"/>
          <w:pgMar w:top="1701" w:right="1134" w:bottom="1701" w:left="1134" w:header="708" w:footer="708" w:gutter="0"/>
          <w:cols w:space="708"/>
          <w:docGrid w:linePitch="360"/>
        </w:sectPr>
      </w:pPr>
    </w:p>
    <w:p w14:paraId="19BDAB0C" w14:textId="62D158B6" w:rsidR="00F8667A" w:rsidRPr="00115B2D" w:rsidRDefault="0044599D" w:rsidP="0044599D">
      <w:pPr>
        <w:pStyle w:val="1"/>
        <w:rPr>
          <w:lang w:val="es-ES"/>
        </w:rPr>
      </w:pPr>
      <w:r w:rsidRPr="00115B2D">
        <w:rPr>
          <w:lang w:val="es-ES"/>
        </w:rPr>
        <w:lastRenderedPageBreak/>
        <w:t>Historia clínica de la paciente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CC225C" w14:paraId="3A4AA47B" w14:textId="77777777" w:rsidTr="00496E40">
        <w:trPr>
          <w:trHeight w:val="286"/>
        </w:trPr>
        <w:tc>
          <w:tcPr>
            <w:tcW w:w="5000" w:type="pct"/>
            <w:gridSpan w:val="2"/>
            <w:shd w:val="clear" w:color="auto" w:fill="auto"/>
          </w:tcPr>
          <w:p w14:paraId="2DD3C39E" w14:textId="77777777" w:rsidR="003E1737" w:rsidRPr="00115B2D" w:rsidRDefault="007E77AD" w:rsidP="007E77AD">
            <w:pPr>
              <w:pStyle w:val="a6"/>
              <w:rPr>
                <w:lang w:val="es-ES"/>
              </w:rPr>
            </w:pPr>
            <w:r w:rsidRPr="00115B2D">
              <w:rPr>
                <w:b/>
                <w:bCs/>
                <w:lang w:val="es-ES"/>
              </w:rPr>
              <w:t xml:space="preserve">Nombre de la paciente: </w:t>
            </w:r>
            <w:r w:rsidRPr="00115B2D">
              <w:rPr>
                <w:lang w:val="es-ES"/>
              </w:rPr>
              <w:t>Kim Lee</w:t>
            </w:r>
            <w:r w:rsidRPr="00115B2D">
              <w:rPr>
                <w:b/>
                <w:bCs/>
                <w:lang w:val="es-ES"/>
              </w:rPr>
              <w:t xml:space="preserve">   Sexo: </w:t>
            </w:r>
            <w:r w:rsidRPr="00115B2D">
              <w:rPr>
                <w:lang w:val="es-ES"/>
              </w:rPr>
              <w:t xml:space="preserve">femenino    </w:t>
            </w:r>
          </w:p>
          <w:p w14:paraId="792FCFFA" w14:textId="3A035B56" w:rsidR="007E77AD" w:rsidRPr="00115B2D" w:rsidRDefault="007E77AD" w:rsidP="007E77AD">
            <w:pPr>
              <w:pStyle w:val="a6"/>
              <w:rPr>
                <w:lang w:val="es-ES"/>
              </w:rPr>
            </w:pPr>
            <w:r w:rsidRPr="00115B2D">
              <w:rPr>
                <w:b/>
                <w:bCs/>
                <w:lang w:val="es-ES"/>
              </w:rPr>
              <w:t xml:space="preserve">Alergias: </w:t>
            </w:r>
            <w:r w:rsidRPr="00115B2D">
              <w:rPr>
                <w:lang w:val="es-ES"/>
              </w:rPr>
              <w:t xml:space="preserve">ninguna conocida    </w:t>
            </w:r>
            <w:r w:rsidRPr="00115B2D">
              <w:rPr>
                <w:b/>
                <w:bCs/>
                <w:lang w:val="es-ES"/>
              </w:rPr>
              <w:t xml:space="preserve">Fecha de nacimiento: </w:t>
            </w:r>
            <w:r w:rsidRPr="00115B2D">
              <w:rPr>
                <w:bCs/>
                <w:lang w:val="es-ES"/>
              </w:rPr>
              <w:t>09/07-XXXX</w:t>
            </w:r>
            <w:r w:rsidRPr="00115B2D">
              <w:rPr>
                <w:lang w:val="es-ES"/>
              </w:rPr>
              <w:t xml:space="preserve">  </w:t>
            </w:r>
          </w:p>
        </w:tc>
      </w:tr>
      <w:tr w:rsidR="007E77AD" w:rsidRPr="00CC225C" w14:paraId="521CBD8C" w14:textId="77777777" w:rsidTr="00496E40">
        <w:trPr>
          <w:trHeight w:val="278"/>
        </w:trPr>
        <w:tc>
          <w:tcPr>
            <w:tcW w:w="5000" w:type="pct"/>
            <w:gridSpan w:val="2"/>
            <w:shd w:val="clear" w:color="auto" w:fill="auto"/>
          </w:tcPr>
          <w:p w14:paraId="5C94C37F" w14:textId="281CC243" w:rsidR="007E77AD" w:rsidRPr="00115B2D" w:rsidRDefault="007E77AD" w:rsidP="007E77AD">
            <w:pPr>
              <w:pStyle w:val="a6"/>
              <w:rPr>
                <w:lang w:val="es-ES"/>
              </w:rPr>
            </w:pPr>
            <w:r w:rsidRPr="00115B2D">
              <w:rPr>
                <w:b/>
                <w:bCs/>
                <w:lang w:val="es-ES"/>
              </w:rPr>
              <w:t xml:space="preserve">Edad: </w:t>
            </w:r>
            <w:r w:rsidRPr="00115B2D">
              <w:rPr>
                <w:bCs/>
                <w:lang w:val="es-ES"/>
              </w:rPr>
              <w:t>81</w:t>
            </w:r>
            <w:r w:rsidRPr="00115B2D">
              <w:rPr>
                <w:lang w:val="es-ES"/>
              </w:rPr>
              <w:t xml:space="preserve"> años       </w:t>
            </w:r>
            <w:r w:rsidRPr="00115B2D">
              <w:rPr>
                <w:b/>
                <w:bCs/>
                <w:lang w:val="es-ES"/>
              </w:rPr>
              <w:t xml:space="preserve">Estatura: </w:t>
            </w:r>
            <w:r w:rsidRPr="00115B2D">
              <w:rPr>
                <w:lang w:val="es-ES"/>
              </w:rPr>
              <w:t xml:space="preserve">160 cm          </w:t>
            </w:r>
            <w:r w:rsidRPr="00115B2D">
              <w:rPr>
                <w:b/>
                <w:bCs/>
                <w:lang w:val="es-ES"/>
              </w:rPr>
              <w:t xml:space="preserve">Peso: </w:t>
            </w:r>
            <w:r w:rsidRPr="00115B2D">
              <w:rPr>
                <w:lang w:val="es-ES"/>
              </w:rPr>
              <w:t xml:space="preserve">72 kg       </w:t>
            </w:r>
            <w:r w:rsidRPr="00115B2D">
              <w:rPr>
                <w:b/>
                <w:bCs/>
                <w:lang w:val="es-ES"/>
              </w:rPr>
              <w:t xml:space="preserve">Número de registro médico: </w:t>
            </w:r>
            <w:r w:rsidRPr="00115B2D">
              <w:rPr>
                <w:lang w:val="es-ES"/>
              </w:rPr>
              <w:t xml:space="preserve">30005567  </w:t>
            </w:r>
          </w:p>
        </w:tc>
      </w:tr>
      <w:tr w:rsidR="007E77AD" w:rsidRPr="00CC225C" w14:paraId="2E3F967F" w14:textId="77777777" w:rsidTr="00496E40">
        <w:tc>
          <w:tcPr>
            <w:tcW w:w="5000" w:type="pct"/>
            <w:gridSpan w:val="2"/>
            <w:shd w:val="clear" w:color="auto" w:fill="auto"/>
          </w:tcPr>
          <w:p w14:paraId="33A0789B" w14:textId="4CA3E391" w:rsidR="007E77AD" w:rsidRPr="00115B2D" w:rsidRDefault="007E77AD" w:rsidP="007E77AD">
            <w:pPr>
              <w:pStyle w:val="a6"/>
              <w:rPr>
                <w:lang w:val="es-ES"/>
              </w:rPr>
            </w:pPr>
            <w:r w:rsidRPr="00115B2D">
              <w:rPr>
                <w:b/>
                <w:bCs/>
                <w:lang w:val="es-ES"/>
              </w:rPr>
              <w:t>Diagnóstico:</w:t>
            </w:r>
            <w:r w:rsidRPr="00115B2D">
              <w:rPr>
                <w:lang w:val="es-ES"/>
              </w:rPr>
              <w:t xml:space="preserve">  neumonía             </w:t>
            </w:r>
            <w:r w:rsidRPr="00115B2D">
              <w:rPr>
                <w:b/>
                <w:bCs/>
                <w:lang w:val="es-ES"/>
              </w:rPr>
              <w:t xml:space="preserve">Fecha de ingreso: </w:t>
            </w:r>
            <w:r w:rsidRPr="00115B2D">
              <w:rPr>
                <w:bCs/>
                <w:lang w:val="es-ES"/>
              </w:rPr>
              <w:t>ayer</w:t>
            </w:r>
          </w:p>
        </w:tc>
      </w:tr>
      <w:tr w:rsidR="007E77AD" w:rsidRPr="00CC225C" w14:paraId="58C73A4F" w14:textId="77777777" w:rsidTr="00496E40">
        <w:trPr>
          <w:trHeight w:val="311"/>
        </w:trPr>
        <w:tc>
          <w:tcPr>
            <w:tcW w:w="5000" w:type="pct"/>
            <w:gridSpan w:val="2"/>
            <w:shd w:val="clear" w:color="auto" w:fill="auto"/>
          </w:tcPr>
          <w:p w14:paraId="587D44DA" w14:textId="0339A385" w:rsidR="007E77AD" w:rsidRPr="00115B2D" w:rsidRDefault="007E77AD" w:rsidP="007E77AD">
            <w:pPr>
              <w:pStyle w:val="a6"/>
              <w:rPr>
                <w:lang w:val="es-ES"/>
              </w:rPr>
            </w:pPr>
            <w:r w:rsidRPr="00115B2D">
              <w:rPr>
                <w:b/>
                <w:bCs/>
                <w:lang w:val="es-ES"/>
              </w:rPr>
              <w:t>Centro:</w:t>
            </w:r>
            <w:r w:rsidRPr="00115B2D">
              <w:rPr>
                <w:bCs/>
                <w:lang w:val="es-ES"/>
              </w:rPr>
              <w:t xml:space="preserve"> unidad médica</w:t>
            </w:r>
            <w:r w:rsidRPr="00115B2D">
              <w:rPr>
                <w:b/>
                <w:bCs/>
                <w:lang w:val="es-ES"/>
              </w:rPr>
              <w:t xml:space="preserve">         Voluntades anticipadas: </w:t>
            </w:r>
            <w:r w:rsidRPr="00115B2D">
              <w:rPr>
                <w:bCs/>
                <w:lang w:val="es-ES"/>
              </w:rPr>
              <w:t xml:space="preserve">no            </w:t>
            </w:r>
            <w:r w:rsidRPr="00115B2D">
              <w:rPr>
                <w:b/>
                <w:bCs/>
                <w:lang w:val="es-ES"/>
              </w:rPr>
              <w:t xml:space="preserve"> Precauciones de aislamiento: </w:t>
            </w:r>
            <w:r w:rsidRPr="00115B2D">
              <w:rPr>
                <w:bCs/>
                <w:lang w:val="es-ES"/>
              </w:rPr>
              <w:t>ninguna</w:t>
            </w:r>
          </w:p>
        </w:tc>
      </w:tr>
      <w:tr w:rsidR="000D6374" w:rsidRPr="00CC225C" w14:paraId="2CC00215" w14:textId="77777777" w:rsidTr="00496E40">
        <w:tc>
          <w:tcPr>
            <w:tcW w:w="5000" w:type="pct"/>
            <w:gridSpan w:val="2"/>
            <w:shd w:val="clear" w:color="auto" w:fill="4472C4"/>
          </w:tcPr>
          <w:p w14:paraId="6E14BDBE" w14:textId="77777777" w:rsidR="000D6374" w:rsidRPr="00115B2D" w:rsidRDefault="000D6374" w:rsidP="00496E40">
            <w:pPr>
              <w:pStyle w:val="a6"/>
              <w:spacing w:line="276" w:lineRule="auto"/>
              <w:rPr>
                <w:sz w:val="4"/>
                <w:szCs w:val="4"/>
                <w:lang w:val="es-ES"/>
              </w:rPr>
            </w:pPr>
          </w:p>
        </w:tc>
      </w:tr>
      <w:tr w:rsidR="000D6374" w:rsidRPr="00CC225C"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CC225C" w14:paraId="1423A388" w14:textId="77777777" w:rsidTr="0044599D">
              <w:trPr>
                <w:trHeight w:val="107"/>
              </w:trPr>
              <w:tc>
                <w:tcPr>
                  <w:tcW w:w="9561" w:type="dxa"/>
                </w:tcPr>
                <w:p w14:paraId="5D1CB45F" w14:textId="757223CB" w:rsidR="000D6374" w:rsidRPr="00115B2D" w:rsidRDefault="000D6374" w:rsidP="000D6374">
                  <w:pPr>
                    <w:pStyle w:val="a6"/>
                    <w:rPr>
                      <w:b/>
                      <w:lang w:val="es-ES"/>
                    </w:rPr>
                  </w:pPr>
                  <w:r w:rsidRPr="00115B2D">
                    <w:rPr>
                      <w:b/>
                      <w:lang w:val="es-ES"/>
                    </w:rPr>
                    <w:t>Antecedentes médicos</w:t>
                  </w:r>
                </w:p>
                <w:p w14:paraId="78D9B075" w14:textId="7DCEF496" w:rsidR="007E77AD" w:rsidRPr="00115B2D" w:rsidRDefault="007E77AD" w:rsidP="007E77AD">
                  <w:pPr>
                    <w:pStyle w:val="a6"/>
                    <w:rPr>
                      <w:lang w:val="es-ES"/>
                    </w:rPr>
                  </w:pPr>
                  <w:r w:rsidRPr="00115B2D">
                    <w:rPr>
                      <w:lang w:val="es-ES"/>
                    </w:rPr>
                    <w:t>La paciente ha tenido cada vez mayores dificultades respiratorias, debilidad y fiebre el día anterior. Ayer la ingresó su profesional sanitario domiciliario.</w:t>
                  </w:r>
                </w:p>
                <w:p w14:paraId="31408B10" w14:textId="525372A3" w:rsidR="000D6374" w:rsidRPr="00115B2D" w:rsidRDefault="007E77AD" w:rsidP="007E77AD">
                  <w:pPr>
                    <w:pStyle w:val="a6"/>
                    <w:rPr>
                      <w:lang w:val="es-ES"/>
                    </w:rPr>
                  </w:pPr>
                  <w:r w:rsidRPr="00115B2D">
                    <w:rPr>
                      <w:lang w:val="es-ES"/>
                    </w:rPr>
                    <w:t>Fractura del cúbito distal hace 5 años. Por lo demás, no tiene antecedentes significativos.</w:t>
                  </w:r>
                </w:p>
              </w:tc>
            </w:tr>
          </w:tbl>
          <w:p w14:paraId="36454D28" w14:textId="77777777" w:rsidR="000D6374" w:rsidRPr="00115B2D" w:rsidRDefault="000D6374" w:rsidP="00496E40">
            <w:pPr>
              <w:pStyle w:val="a6"/>
              <w:spacing w:line="276" w:lineRule="auto"/>
              <w:rPr>
                <w:sz w:val="12"/>
                <w:szCs w:val="12"/>
                <w:lang w:val="es-ES"/>
              </w:rPr>
            </w:pPr>
          </w:p>
        </w:tc>
      </w:tr>
      <w:tr w:rsidR="000D6374" w:rsidRPr="00CC225C" w14:paraId="64279A76" w14:textId="77777777" w:rsidTr="00496E40">
        <w:trPr>
          <w:trHeight w:val="53"/>
        </w:trPr>
        <w:tc>
          <w:tcPr>
            <w:tcW w:w="5000" w:type="pct"/>
            <w:gridSpan w:val="2"/>
            <w:shd w:val="clear" w:color="auto" w:fill="4472C4"/>
          </w:tcPr>
          <w:p w14:paraId="758E0375" w14:textId="77777777" w:rsidR="000D6374" w:rsidRPr="00115B2D" w:rsidRDefault="000D6374" w:rsidP="00496E40">
            <w:pPr>
              <w:pStyle w:val="a6"/>
              <w:spacing w:line="276" w:lineRule="auto"/>
              <w:rPr>
                <w:b/>
                <w:bCs/>
                <w:sz w:val="4"/>
                <w:szCs w:val="4"/>
                <w:lang w:val="es-ES"/>
              </w:rPr>
            </w:pPr>
          </w:p>
        </w:tc>
      </w:tr>
      <w:tr w:rsidR="000D6374" w:rsidRPr="00115B2D" w14:paraId="43A67E83" w14:textId="77777777" w:rsidTr="00496E40">
        <w:trPr>
          <w:trHeight w:val="64"/>
        </w:trPr>
        <w:tc>
          <w:tcPr>
            <w:tcW w:w="5000" w:type="pct"/>
            <w:gridSpan w:val="2"/>
            <w:shd w:val="clear" w:color="auto" w:fill="auto"/>
          </w:tcPr>
          <w:p w14:paraId="5E5D7D8D" w14:textId="77777777" w:rsidR="000D6374" w:rsidRPr="00115B2D" w:rsidRDefault="000D6374" w:rsidP="00496E40">
            <w:pPr>
              <w:pStyle w:val="a6"/>
              <w:spacing w:line="276" w:lineRule="auto"/>
              <w:rPr>
                <w:b/>
                <w:lang w:val="es-ES"/>
              </w:rPr>
            </w:pPr>
            <w:r w:rsidRPr="00115B2D">
              <w:rPr>
                <w:b/>
                <w:lang w:val="es-ES"/>
              </w:rPr>
              <w:t>Notas</w:t>
            </w:r>
          </w:p>
        </w:tc>
      </w:tr>
      <w:tr w:rsidR="000D6374" w:rsidRPr="00115B2D" w14:paraId="6C04477D" w14:textId="77777777" w:rsidTr="00496E40">
        <w:trPr>
          <w:trHeight w:val="228"/>
        </w:trPr>
        <w:tc>
          <w:tcPr>
            <w:tcW w:w="734" w:type="pct"/>
            <w:shd w:val="clear" w:color="auto" w:fill="auto"/>
          </w:tcPr>
          <w:p w14:paraId="65503DD5" w14:textId="77777777" w:rsidR="000D6374" w:rsidRPr="00115B2D" w:rsidRDefault="000D6374" w:rsidP="00496E40">
            <w:pPr>
              <w:pStyle w:val="a6"/>
              <w:spacing w:line="276" w:lineRule="auto"/>
              <w:rPr>
                <w:b/>
                <w:lang w:val="es-ES"/>
              </w:rPr>
            </w:pPr>
            <w:r w:rsidRPr="00115B2D">
              <w:rPr>
                <w:b/>
                <w:lang w:val="es-ES"/>
              </w:rPr>
              <w:t>Fecha y hora</w:t>
            </w:r>
          </w:p>
        </w:tc>
        <w:tc>
          <w:tcPr>
            <w:tcW w:w="4266" w:type="pct"/>
            <w:shd w:val="clear" w:color="auto" w:fill="auto"/>
          </w:tcPr>
          <w:p w14:paraId="5260F0D7" w14:textId="77777777" w:rsidR="000D6374" w:rsidRPr="00115B2D" w:rsidRDefault="000D6374" w:rsidP="00496E40">
            <w:pPr>
              <w:pStyle w:val="a6"/>
              <w:spacing w:line="276" w:lineRule="auto"/>
              <w:rPr>
                <w:b/>
                <w:lang w:val="es-ES"/>
              </w:rPr>
            </w:pPr>
          </w:p>
        </w:tc>
      </w:tr>
      <w:tr w:rsidR="007E77AD" w:rsidRPr="00CC225C" w14:paraId="6C4CC467" w14:textId="77777777" w:rsidTr="00496E40">
        <w:tc>
          <w:tcPr>
            <w:tcW w:w="734" w:type="pct"/>
            <w:shd w:val="clear" w:color="auto" w:fill="auto"/>
          </w:tcPr>
          <w:p w14:paraId="7B376903" w14:textId="078A0A9E" w:rsidR="007E77AD" w:rsidRPr="00115B2D" w:rsidRDefault="007E77AD" w:rsidP="00496E40">
            <w:pPr>
              <w:pStyle w:val="a6"/>
              <w:spacing w:line="276" w:lineRule="auto"/>
              <w:rPr>
                <w:lang w:val="es-ES"/>
              </w:rPr>
            </w:pPr>
            <w:r w:rsidRPr="00115B2D">
              <w:rPr>
                <w:lang w:val="es-ES"/>
              </w:rPr>
              <w:t>Hoy, 07:00</w:t>
            </w:r>
          </w:p>
        </w:tc>
        <w:tc>
          <w:tcPr>
            <w:tcW w:w="4266" w:type="pct"/>
            <w:shd w:val="clear" w:color="auto" w:fill="auto"/>
          </w:tcPr>
          <w:p w14:paraId="17C499CB" w14:textId="54E6549E" w:rsidR="007E77AD" w:rsidRPr="00115B2D" w:rsidRDefault="007E77AD" w:rsidP="00115B2D">
            <w:pPr>
              <w:pStyle w:val="a6"/>
              <w:spacing w:line="276" w:lineRule="auto"/>
              <w:rPr>
                <w:b/>
                <w:lang w:val="es-ES"/>
              </w:rPr>
            </w:pPr>
            <w:r w:rsidRPr="00115B2D">
              <w:rPr>
                <w:lang w:val="es-ES"/>
              </w:rPr>
              <w:t xml:space="preserve">Constantes vitales obtenidas. La </w:t>
            </w:r>
            <w:r w:rsidR="00115B2D" w:rsidRPr="00115B2D">
              <w:rPr>
                <w:lang w:val="es-ES"/>
              </w:rPr>
              <w:t>respiraci</w:t>
            </w:r>
            <w:r w:rsidR="00115B2D">
              <w:rPr>
                <w:lang w:val="es-ES"/>
              </w:rPr>
              <w:t>ón</w:t>
            </w:r>
            <w:r w:rsidR="00115B2D" w:rsidRPr="00115B2D">
              <w:rPr>
                <w:lang w:val="es-ES"/>
              </w:rPr>
              <w:t xml:space="preserve"> </w:t>
            </w:r>
            <w:r w:rsidR="00115B2D">
              <w:rPr>
                <w:lang w:val="es-ES"/>
              </w:rPr>
              <w:t>es</w:t>
            </w:r>
            <w:r w:rsidR="00115B2D" w:rsidRPr="00115B2D">
              <w:rPr>
                <w:lang w:val="es-ES"/>
              </w:rPr>
              <w:t xml:space="preserve"> </w:t>
            </w:r>
            <w:r w:rsidRPr="00115B2D">
              <w:rPr>
                <w:lang w:val="es-ES"/>
              </w:rPr>
              <w:t>estable, con leves crepitaciones en ambos pulmones. Se le ha administrado paracetamol. La concentración de oxígeno se ha ajustado a 2 l/min /RN</w:t>
            </w:r>
          </w:p>
        </w:tc>
      </w:tr>
      <w:tr w:rsidR="007E77AD" w:rsidRPr="00CC225C" w14:paraId="5FDDB440" w14:textId="77777777" w:rsidTr="00496E40">
        <w:tc>
          <w:tcPr>
            <w:tcW w:w="734" w:type="pct"/>
            <w:shd w:val="clear" w:color="auto" w:fill="auto"/>
          </w:tcPr>
          <w:p w14:paraId="5817A471" w14:textId="290A15CE" w:rsidR="007E77AD" w:rsidRPr="00115B2D" w:rsidRDefault="007E77AD" w:rsidP="00496E40">
            <w:pPr>
              <w:pStyle w:val="a6"/>
              <w:spacing w:line="276" w:lineRule="auto"/>
              <w:rPr>
                <w:lang w:val="es-ES"/>
              </w:rPr>
            </w:pPr>
            <w:r w:rsidRPr="00115B2D">
              <w:rPr>
                <w:lang w:val="es-ES"/>
              </w:rPr>
              <w:t>Hoy, 08:00</w:t>
            </w:r>
          </w:p>
        </w:tc>
        <w:tc>
          <w:tcPr>
            <w:tcW w:w="4266" w:type="pct"/>
            <w:shd w:val="clear" w:color="auto" w:fill="auto"/>
          </w:tcPr>
          <w:p w14:paraId="1E0C7B2A" w14:textId="76E537EE" w:rsidR="007E77AD" w:rsidRPr="00115B2D" w:rsidRDefault="007E77AD" w:rsidP="007E77AD">
            <w:pPr>
              <w:pStyle w:val="a6"/>
              <w:rPr>
                <w:lang w:val="es-ES"/>
              </w:rPr>
            </w:pPr>
            <w:r w:rsidRPr="00115B2D">
              <w:rPr>
                <w:lang w:val="es-ES"/>
              </w:rPr>
              <w:t>Se le ha administrado levofloxacina /RN</w:t>
            </w:r>
          </w:p>
        </w:tc>
      </w:tr>
      <w:tr w:rsidR="007E77AD" w:rsidRPr="00115B2D" w14:paraId="061FC1EB" w14:textId="77777777" w:rsidTr="00496E40">
        <w:tc>
          <w:tcPr>
            <w:tcW w:w="734" w:type="pct"/>
            <w:shd w:val="clear" w:color="auto" w:fill="auto"/>
          </w:tcPr>
          <w:p w14:paraId="5758EBB7" w14:textId="02F358A1" w:rsidR="007E77AD" w:rsidRPr="00115B2D" w:rsidRDefault="007E77AD" w:rsidP="00496E40">
            <w:pPr>
              <w:pStyle w:val="a6"/>
              <w:spacing w:line="276" w:lineRule="auto"/>
              <w:rPr>
                <w:lang w:val="es-ES"/>
              </w:rPr>
            </w:pPr>
            <w:r w:rsidRPr="00115B2D">
              <w:rPr>
                <w:lang w:val="es-ES"/>
              </w:rPr>
              <w:t>Hoy, 09:00</w:t>
            </w:r>
          </w:p>
        </w:tc>
        <w:tc>
          <w:tcPr>
            <w:tcW w:w="4266" w:type="pct"/>
            <w:shd w:val="clear" w:color="auto" w:fill="auto"/>
          </w:tcPr>
          <w:p w14:paraId="0957BDF9" w14:textId="60696731" w:rsidR="007E77AD" w:rsidRPr="00115B2D" w:rsidRDefault="007E77AD" w:rsidP="007E77AD">
            <w:pPr>
              <w:pStyle w:val="a6"/>
              <w:rPr>
                <w:lang w:val="es-ES"/>
              </w:rPr>
            </w:pPr>
            <w:r w:rsidRPr="00115B2D">
              <w:rPr>
                <w:lang w:val="es-ES"/>
              </w:rPr>
              <w:t>Espirómetro ejercitador x 10 /RN</w:t>
            </w:r>
          </w:p>
        </w:tc>
      </w:tr>
      <w:tr w:rsidR="007E77AD" w:rsidRPr="00115B2D" w14:paraId="0C5B0D0C" w14:textId="77777777" w:rsidTr="00496E40">
        <w:tc>
          <w:tcPr>
            <w:tcW w:w="734" w:type="pct"/>
            <w:shd w:val="clear" w:color="auto" w:fill="auto"/>
          </w:tcPr>
          <w:p w14:paraId="0B5EFA4A" w14:textId="4C9BD554" w:rsidR="007E77AD" w:rsidRPr="00115B2D" w:rsidRDefault="007E77AD" w:rsidP="00496E40">
            <w:pPr>
              <w:pStyle w:val="a6"/>
              <w:spacing w:line="276" w:lineRule="auto"/>
              <w:rPr>
                <w:lang w:val="es-ES"/>
              </w:rPr>
            </w:pPr>
            <w:r w:rsidRPr="00115B2D">
              <w:rPr>
                <w:lang w:val="es-ES"/>
              </w:rPr>
              <w:t>Hoy, 10:00</w:t>
            </w:r>
          </w:p>
        </w:tc>
        <w:tc>
          <w:tcPr>
            <w:tcW w:w="4266" w:type="pct"/>
            <w:shd w:val="clear" w:color="auto" w:fill="auto"/>
          </w:tcPr>
          <w:p w14:paraId="55B498E9" w14:textId="5000B50E" w:rsidR="007E77AD" w:rsidRPr="00115B2D" w:rsidRDefault="007E77AD" w:rsidP="007E77AD">
            <w:pPr>
              <w:pStyle w:val="a6"/>
              <w:rPr>
                <w:lang w:val="es-ES"/>
              </w:rPr>
            </w:pPr>
            <w:r w:rsidRPr="00115B2D">
              <w:rPr>
                <w:lang w:val="es-ES"/>
              </w:rPr>
              <w:t>Espirómetro ejercitador x 10 /RN</w:t>
            </w:r>
          </w:p>
        </w:tc>
      </w:tr>
      <w:tr w:rsidR="000D6374" w:rsidRPr="00115B2D" w14:paraId="39E0F99F" w14:textId="77777777" w:rsidTr="00496E40">
        <w:tc>
          <w:tcPr>
            <w:tcW w:w="734" w:type="pct"/>
            <w:shd w:val="clear" w:color="auto" w:fill="auto"/>
          </w:tcPr>
          <w:p w14:paraId="6C4A46D5" w14:textId="77777777" w:rsidR="000D6374" w:rsidRPr="00115B2D" w:rsidRDefault="000D6374" w:rsidP="00496E40">
            <w:pPr>
              <w:pStyle w:val="a6"/>
              <w:spacing w:line="276" w:lineRule="auto"/>
              <w:rPr>
                <w:lang w:val="es-ES"/>
              </w:rPr>
            </w:pPr>
          </w:p>
        </w:tc>
        <w:tc>
          <w:tcPr>
            <w:tcW w:w="4266" w:type="pct"/>
            <w:shd w:val="clear" w:color="auto" w:fill="auto"/>
          </w:tcPr>
          <w:p w14:paraId="788C407A" w14:textId="462EC9CE" w:rsidR="000D6374" w:rsidRPr="00115B2D" w:rsidRDefault="000D6374" w:rsidP="00496E40">
            <w:pPr>
              <w:pStyle w:val="a6"/>
              <w:spacing w:line="276" w:lineRule="auto"/>
              <w:rPr>
                <w:lang w:val="es-ES"/>
              </w:rPr>
            </w:pPr>
          </w:p>
          <w:p w14:paraId="0C00B703" w14:textId="77777777" w:rsidR="007E77AD" w:rsidRPr="00115B2D" w:rsidRDefault="007E77AD" w:rsidP="00496E40">
            <w:pPr>
              <w:pStyle w:val="a6"/>
              <w:spacing w:line="276" w:lineRule="auto"/>
              <w:rPr>
                <w:lang w:val="es-ES"/>
              </w:rPr>
            </w:pPr>
          </w:p>
          <w:p w14:paraId="57DC4F74" w14:textId="77777777" w:rsidR="000D6374" w:rsidRPr="00115B2D" w:rsidRDefault="000D6374" w:rsidP="00496E40">
            <w:pPr>
              <w:pStyle w:val="a6"/>
              <w:spacing w:line="276" w:lineRule="auto"/>
              <w:rPr>
                <w:lang w:val="es-ES"/>
              </w:rPr>
            </w:pPr>
          </w:p>
        </w:tc>
      </w:tr>
      <w:tr w:rsidR="000D6374" w:rsidRPr="00115B2D" w14:paraId="37333B6C" w14:textId="77777777" w:rsidTr="00496E40">
        <w:tc>
          <w:tcPr>
            <w:tcW w:w="5000" w:type="pct"/>
            <w:gridSpan w:val="2"/>
            <w:shd w:val="clear" w:color="auto" w:fill="4472C4"/>
          </w:tcPr>
          <w:p w14:paraId="06D5127F" w14:textId="77777777" w:rsidR="000D6374" w:rsidRPr="00115B2D" w:rsidRDefault="000D6374" w:rsidP="00496E40">
            <w:pPr>
              <w:pStyle w:val="a6"/>
              <w:spacing w:line="276" w:lineRule="auto"/>
              <w:rPr>
                <w:b/>
                <w:sz w:val="4"/>
                <w:szCs w:val="4"/>
                <w:lang w:val="es-ES"/>
              </w:rPr>
            </w:pPr>
          </w:p>
        </w:tc>
      </w:tr>
      <w:tr w:rsidR="000D6374" w:rsidRPr="00115B2D" w14:paraId="7335DD03" w14:textId="77777777" w:rsidTr="00496E40">
        <w:tc>
          <w:tcPr>
            <w:tcW w:w="5000" w:type="pct"/>
            <w:gridSpan w:val="2"/>
            <w:shd w:val="clear" w:color="auto" w:fill="auto"/>
          </w:tcPr>
          <w:p w14:paraId="437B7B4C" w14:textId="2D76DFD2" w:rsidR="000D6374" w:rsidRPr="00115B2D" w:rsidRDefault="000D6374" w:rsidP="00496E40">
            <w:pPr>
              <w:pStyle w:val="a6"/>
              <w:spacing w:line="276" w:lineRule="auto"/>
              <w:rPr>
                <w:b/>
                <w:lang w:val="es-ES"/>
              </w:rPr>
            </w:pPr>
            <w:r w:rsidRPr="00115B2D">
              <w:rPr>
                <w:b/>
                <w:lang w:val="es-ES"/>
              </w:rPr>
              <w:t>Órdenes del profesional sanitario</w:t>
            </w:r>
          </w:p>
        </w:tc>
      </w:tr>
      <w:tr w:rsidR="00D65F67" w:rsidRPr="00CC225C" w14:paraId="06DFE4B2" w14:textId="77777777" w:rsidTr="00496E40">
        <w:tc>
          <w:tcPr>
            <w:tcW w:w="5000" w:type="pct"/>
            <w:gridSpan w:val="2"/>
            <w:shd w:val="clear" w:color="auto" w:fill="auto"/>
          </w:tcPr>
          <w:p w14:paraId="746CA416" w14:textId="6A658B63" w:rsidR="00D65F67" w:rsidRPr="00115B2D" w:rsidRDefault="00D65F67" w:rsidP="00496E40">
            <w:pPr>
              <w:pStyle w:val="a6"/>
              <w:spacing w:line="276" w:lineRule="auto"/>
              <w:rPr>
                <w:lang w:val="es-ES"/>
              </w:rPr>
            </w:pPr>
            <w:r w:rsidRPr="00115B2D">
              <w:rPr>
                <w:lang w:val="es-ES"/>
              </w:rPr>
              <w:t>Actividad: puede levantarse y pasear</w:t>
            </w:r>
          </w:p>
        </w:tc>
      </w:tr>
      <w:tr w:rsidR="00D65F67" w:rsidRPr="00115B2D" w14:paraId="1BF22F72" w14:textId="77777777" w:rsidTr="00496E40">
        <w:tc>
          <w:tcPr>
            <w:tcW w:w="5000" w:type="pct"/>
            <w:gridSpan w:val="2"/>
            <w:shd w:val="clear" w:color="auto" w:fill="auto"/>
          </w:tcPr>
          <w:p w14:paraId="56552826" w14:textId="47313F23" w:rsidR="00D65F67" w:rsidRPr="00115B2D" w:rsidRDefault="00D65F67" w:rsidP="00496E40">
            <w:pPr>
              <w:pStyle w:val="a6"/>
              <w:spacing w:line="276" w:lineRule="auto"/>
              <w:rPr>
                <w:lang w:val="es-ES"/>
              </w:rPr>
            </w:pPr>
            <w:r w:rsidRPr="00115B2D">
              <w:rPr>
                <w:lang w:val="es-ES"/>
              </w:rPr>
              <w:t>Dieta: normal</w:t>
            </w:r>
          </w:p>
        </w:tc>
      </w:tr>
      <w:tr w:rsidR="00D65F67" w:rsidRPr="00115B2D" w14:paraId="308D3FDD" w14:textId="77777777" w:rsidTr="00496E40">
        <w:tc>
          <w:tcPr>
            <w:tcW w:w="5000" w:type="pct"/>
            <w:gridSpan w:val="2"/>
            <w:shd w:val="clear" w:color="auto" w:fill="auto"/>
          </w:tcPr>
          <w:p w14:paraId="3512E2A2" w14:textId="61ABF12E" w:rsidR="00D65F67" w:rsidRPr="00115B2D" w:rsidRDefault="00D65F67" w:rsidP="00496E40">
            <w:pPr>
              <w:pStyle w:val="a6"/>
              <w:spacing w:line="276" w:lineRule="auto"/>
              <w:rPr>
                <w:lang w:val="es-ES"/>
              </w:rPr>
            </w:pPr>
            <w:r w:rsidRPr="00115B2D">
              <w:rPr>
                <w:lang w:val="es-ES"/>
              </w:rPr>
              <w:t>Constantes vitales cada 4 horas</w:t>
            </w:r>
          </w:p>
        </w:tc>
      </w:tr>
      <w:tr w:rsidR="00D65F67" w:rsidRPr="00CC225C" w14:paraId="3115D94E" w14:textId="77777777" w:rsidTr="00496E40">
        <w:tc>
          <w:tcPr>
            <w:tcW w:w="5000" w:type="pct"/>
            <w:gridSpan w:val="2"/>
            <w:shd w:val="clear" w:color="auto" w:fill="auto"/>
          </w:tcPr>
          <w:p w14:paraId="35D7C10D" w14:textId="51BC7762" w:rsidR="00D65F67" w:rsidRPr="00115B2D" w:rsidRDefault="00D65F67" w:rsidP="00496E40">
            <w:pPr>
              <w:pStyle w:val="a6"/>
              <w:spacing w:line="276" w:lineRule="auto"/>
              <w:rPr>
                <w:lang w:val="es-ES"/>
              </w:rPr>
            </w:pPr>
            <w:r w:rsidRPr="00115B2D">
              <w:rPr>
                <w:lang w:val="es-ES"/>
              </w:rPr>
              <w:t>Ajustar el oxígeno para mantener la SpO</w:t>
            </w:r>
            <w:r w:rsidRPr="00115B2D">
              <w:rPr>
                <w:vertAlign w:val="subscript"/>
                <w:lang w:val="es-ES"/>
              </w:rPr>
              <w:t>2</w:t>
            </w:r>
            <w:r w:rsidRPr="00115B2D">
              <w:rPr>
                <w:lang w:val="es-ES"/>
              </w:rPr>
              <w:t xml:space="preserve"> por encima del 94%</w:t>
            </w:r>
          </w:p>
        </w:tc>
      </w:tr>
      <w:tr w:rsidR="00D65F67" w:rsidRPr="00CC225C" w14:paraId="20878758" w14:textId="77777777" w:rsidTr="00496E40">
        <w:tc>
          <w:tcPr>
            <w:tcW w:w="5000" w:type="pct"/>
            <w:gridSpan w:val="2"/>
            <w:shd w:val="clear" w:color="auto" w:fill="auto"/>
          </w:tcPr>
          <w:p w14:paraId="610F3C42" w14:textId="5CDBD111" w:rsidR="00D65F67" w:rsidRPr="00115B2D" w:rsidRDefault="00D65F67" w:rsidP="00496E40">
            <w:pPr>
              <w:pStyle w:val="a6"/>
              <w:spacing w:line="276" w:lineRule="auto"/>
              <w:rPr>
                <w:lang w:val="es-ES"/>
              </w:rPr>
            </w:pPr>
            <w:r w:rsidRPr="00115B2D">
              <w:rPr>
                <w:lang w:val="es-ES"/>
              </w:rPr>
              <w:t>Animar a utilizar el espirómetro ejercitador al tomar las constantes vitales durante las horas de vigilia</w:t>
            </w:r>
          </w:p>
        </w:tc>
      </w:tr>
      <w:tr w:rsidR="00D65F67" w:rsidRPr="00CC225C" w14:paraId="26387CAA" w14:textId="77777777" w:rsidTr="00496E40">
        <w:tc>
          <w:tcPr>
            <w:tcW w:w="5000" w:type="pct"/>
            <w:gridSpan w:val="2"/>
            <w:shd w:val="clear" w:color="auto" w:fill="auto"/>
          </w:tcPr>
          <w:p w14:paraId="2E3E470D" w14:textId="4B342E74" w:rsidR="00D65F67" w:rsidRPr="00115B2D" w:rsidRDefault="00D65F67" w:rsidP="00496E40">
            <w:pPr>
              <w:pStyle w:val="a6"/>
              <w:spacing w:line="276" w:lineRule="auto"/>
              <w:rPr>
                <w:lang w:val="es-ES"/>
              </w:rPr>
            </w:pPr>
            <w:r w:rsidRPr="00115B2D">
              <w:rPr>
                <w:lang w:val="es-ES"/>
              </w:rPr>
              <w:t>750 mg de levofloxacina por infusión IV durante 30 minutos, una vez al día durante 5 días</w:t>
            </w:r>
          </w:p>
        </w:tc>
      </w:tr>
      <w:tr w:rsidR="00D65F67" w:rsidRPr="00CC225C" w14:paraId="07F4F5CB" w14:textId="77777777" w:rsidTr="00496E40">
        <w:tc>
          <w:tcPr>
            <w:tcW w:w="5000" w:type="pct"/>
            <w:gridSpan w:val="2"/>
            <w:shd w:val="clear" w:color="auto" w:fill="auto"/>
          </w:tcPr>
          <w:p w14:paraId="575C389E" w14:textId="23492610" w:rsidR="00D65F67" w:rsidRPr="00115B2D" w:rsidRDefault="00D65F67" w:rsidP="00115B2D">
            <w:pPr>
              <w:pStyle w:val="a6"/>
              <w:spacing w:line="276" w:lineRule="auto"/>
              <w:rPr>
                <w:lang w:val="es-ES"/>
              </w:rPr>
            </w:pPr>
            <w:r w:rsidRPr="00115B2D">
              <w:rPr>
                <w:lang w:val="es-ES"/>
              </w:rPr>
              <w:t>500 mg de paracetamol por vía oral para el dolor o la fiebre, a demanda cada 6 horas</w:t>
            </w:r>
          </w:p>
        </w:tc>
      </w:tr>
      <w:tr w:rsidR="00D65F67" w:rsidRPr="00CC225C" w14:paraId="05D0A7AC" w14:textId="77777777" w:rsidTr="00496E40">
        <w:tc>
          <w:tcPr>
            <w:tcW w:w="5000" w:type="pct"/>
            <w:gridSpan w:val="2"/>
            <w:shd w:val="clear" w:color="auto" w:fill="auto"/>
          </w:tcPr>
          <w:p w14:paraId="09510F9D" w14:textId="77777777" w:rsidR="00D65F67" w:rsidRPr="00115B2D" w:rsidRDefault="00D65F67" w:rsidP="00496E40">
            <w:pPr>
              <w:pStyle w:val="a6"/>
              <w:spacing w:line="276" w:lineRule="auto"/>
              <w:rPr>
                <w:lang w:val="es-ES"/>
              </w:rPr>
            </w:pPr>
          </w:p>
        </w:tc>
      </w:tr>
      <w:tr w:rsidR="000D6374" w:rsidRPr="00CC225C" w14:paraId="46355DDC" w14:textId="77777777" w:rsidTr="00496E40">
        <w:trPr>
          <w:trHeight w:val="53"/>
        </w:trPr>
        <w:tc>
          <w:tcPr>
            <w:tcW w:w="5000" w:type="pct"/>
            <w:gridSpan w:val="2"/>
            <w:shd w:val="clear" w:color="auto" w:fill="4472C4"/>
          </w:tcPr>
          <w:p w14:paraId="5B8631E7" w14:textId="77777777" w:rsidR="000D6374" w:rsidRPr="00115B2D" w:rsidRDefault="000D6374" w:rsidP="00496E40">
            <w:pPr>
              <w:pStyle w:val="a6"/>
              <w:spacing w:line="276" w:lineRule="auto"/>
              <w:rPr>
                <w:sz w:val="4"/>
                <w:szCs w:val="4"/>
                <w:lang w:val="es-ES"/>
              </w:rPr>
            </w:pPr>
          </w:p>
        </w:tc>
      </w:tr>
      <w:tr w:rsidR="000D6374" w:rsidRPr="00115B2D" w14:paraId="2E4D5491" w14:textId="77777777" w:rsidTr="00496E40">
        <w:tc>
          <w:tcPr>
            <w:tcW w:w="5000" w:type="pct"/>
            <w:gridSpan w:val="2"/>
            <w:shd w:val="clear" w:color="auto" w:fill="auto"/>
          </w:tcPr>
          <w:p w14:paraId="085E8CD4" w14:textId="06BF4582" w:rsidR="000D6374" w:rsidRPr="00115B2D" w:rsidRDefault="000D6374" w:rsidP="00496E40">
            <w:pPr>
              <w:pStyle w:val="a6"/>
              <w:spacing w:line="276" w:lineRule="auto"/>
              <w:rPr>
                <w:lang w:val="es-ES"/>
              </w:rPr>
            </w:pPr>
            <w:r w:rsidRPr="00115B2D">
              <w:rPr>
                <w:b/>
                <w:lang w:val="es-ES"/>
              </w:rPr>
              <w:t>Registro de administración médica</w:t>
            </w:r>
          </w:p>
        </w:tc>
      </w:tr>
      <w:tr w:rsidR="000D6374" w:rsidRPr="00115B2D" w14:paraId="36D8A244" w14:textId="77777777" w:rsidTr="00496E40">
        <w:tc>
          <w:tcPr>
            <w:tcW w:w="734" w:type="pct"/>
            <w:shd w:val="clear" w:color="auto" w:fill="auto"/>
          </w:tcPr>
          <w:p w14:paraId="67B21750" w14:textId="77777777" w:rsidR="000D6374" w:rsidRPr="00115B2D" w:rsidRDefault="000D6374" w:rsidP="00496E40">
            <w:pPr>
              <w:pStyle w:val="a6"/>
              <w:spacing w:line="276" w:lineRule="auto"/>
              <w:rPr>
                <w:lang w:val="es-ES"/>
              </w:rPr>
            </w:pPr>
            <w:r w:rsidRPr="00115B2D">
              <w:rPr>
                <w:b/>
                <w:lang w:val="es-ES"/>
              </w:rPr>
              <w:t>Fecha y hora</w:t>
            </w:r>
          </w:p>
        </w:tc>
        <w:tc>
          <w:tcPr>
            <w:tcW w:w="4266" w:type="pct"/>
            <w:shd w:val="clear" w:color="auto" w:fill="auto"/>
          </w:tcPr>
          <w:p w14:paraId="363553B2" w14:textId="77777777" w:rsidR="000D6374" w:rsidRPr="00115B2D" w:rsidRDefault="000D6374" w:rsidP="00496E40">
            <w:pPr>
              <w:pStyle w:val="a6"/>
              <w:spacing w:line="276" w:lineRule="auto"/>
              <w:rPr>
                <w:lang w:val="es-ES"/>
              </w:rPr>
            </w:pPr>
          </w:p>
        </w:tc>
      </w:tr>
      <w:tr w:rsidR="001B6028" w:rsidRPr="00CC225C" w14:paraId="4E9168B4" w14:textId="77777777" w:rsidTr="00496E40">
        <w:tc>
          <w:tcPr>
            <w:tcW w:w="734" w:type="pct"/>
            <w:shd w:val="clear" w:color="auto" w:fill="auto"/>
          </w:tcPr>
          <w:p w14:paraId="2FD5D2EF" w14:textId="5AB6063A" w:rsidR="001B6028" w:rsidRPr="00115B2D" w:rsidRDefault="001B6028" w:rsidP="00496E40">
            <w:pPr>
              <w:pStyle w:val="a6"/>
              <w:spacing w:line="276" w:lineRule="auto"/>
              <w:rPr>
                <w:lang w:val="es-ES"/>
              </w:rPr>
            </w:pPr>
            <w:r w:rsidRPr="00115B2D">
              <w:rPr>
                <w:lang w:val="es-ES"/>
              </w:rPr>
              <w:t>Hoy, 07:00</w:t>
            </w:r>
          </w:p>
        </w:tc>
        <w:tc>
          <w:tcPr>
            <w:tcW w:w="4266" w:type="pct"/>
            <w:shd w:val="clear" w:color="auto" w:fill="auto"/>
          </w:tcPr>
          <w:p w14:paraId="3909F88F" w14:textId="531593D2" w:rsidR="001B6028" w:rsidRPr="00115B2D" w:rsidRDefault="001B6028" w:rsidP="00496E40">
            <w:pPr>
              <w:pStyle w:val="a6"/>
              <w:spacing w:line="276" w:lineRule="auto"/>
              <w:rPr>
                <w:lang w:val="es-ES"/>
              </w:rPr>
            </w:pPr>
            <w:r w:rsidRPr="00115B2D">
              <w:rPr>
                <w:lang w:val="es-ES"/>
              </w:rPr>
              <w:t>500 mg de paracetamol, por vía oral</w:t>
            </w:r>
          </w:p>
        </w:tc>
      </w:tr>
      <w:tr w:rsidR="001B6028" w:rsidRPr="00CC225C" w14:paraId="65D132AC" w14:textId="77777777" w:rsidTr="00496E40">
        <w:tc>
          <w:tcPr>
            <w:tcW w:w="734" w:type="pct"/>
            <w:shd w:val="clear" w:color="auto" w:fill="auto"/>
          </w:tcPr>
          <w:p w14:paraId="3B6AAAAA" w14:textId="1419BD1C" w:rsidR="001B6028" w:rsidRPr="00115B2D" w:rsidRDefault="001B6028" w:rsidP="00496E40">
            <w:pPr>
              <w:pStyle w:val="a6"/>
              <w:spacing w:line="276" w:lineRule="auto"/>
              <w:rPr>
                <w:lang w:val="es-ES"/>
              </w:rPr>
            </w:pPr>
            <w:r w:rsidRPr="00115B2D">
              <w:rPr>
                <w:lang w:val="es-ES"/>
              </w:rPr>
              <w:t>Hoy, 08:00</w:t>
            </w:r>
          </w:p>
        </w:tc>
        <w:tc>
          <w:tcPr>
            <w:tcW w:w="4266" w:type="pct"/>
            <w:shd w:val="clear" w:color="auto" w:fill="auto"/>
          </w:tcPr>
          <w:p w14:paraId="06221D78" w14:textId="3025A402" w:rsidR="001B6028" w:rsidRPr="00115B2D" w:rsidRDefault="001B6028" w:rsidP="00496E40">
            <w:pPr>
              <w:pStyle w:val="a6"/>
              <w:spacing w:line="276" w:lineRule="auto"/>
              <w:rPr>
                <w:lang w:val="es-ES"/>
              </w:rPr>
            </w:pPr>
            <w:r w:rsidRPr="00115B2D">
              <w:rPr>
                <w:lang w:val="es-ES"/>
              </w:rPr>
              <w:t>750 mg de levofloxacina, por infusión IV</w:t>
            </w:r>
          </w:p>
        </w:tc>
      </w:tr>
      <w:tr w:rsidR="000D6374" w:rsidRPr="00CC225C" w14:paraId="6870D55A" w14:textId="77777777" w:rsidTr="00496E40">
        <w:tc>
          <w:tcPr>
            <w:tcW w:w="734" w:type="pct"/>
            <w:shd w:val="clear" w:color="auto" w:fill="auto"/>
          </w:tcPr>
          <w:p w14:paraId="2591E586" w14:textId="77777777" w:rsidR="000D6374" w:rsidRPr="00115B2D" w:rsidRDefault="000D6374" w:rsidP="00496E40">
            <w:pPr>
              <w:pStyle w:val="a6"/>
              <w:spacing w:line="276" w:lineRule="auto"/>
              <w:rPr>
                <w:lang w:val="es-ES"/>
              </w:rPr>
            </w:pPr>
          </w:p>
        </w:tc>
        <w:tc>
          <w:tcPr>
            <w:tcW w:w="4266" w:type="pct"/>
            <w:shd w:val="clear" w:color="auto" w:fill="auto"/>
          </w:tcPr>
          <w:p w14:paraId="691F14E0" w14:textId="77777777" w:rsidR="000D6374" w:rsidRPr="00115B2D" w:rsidRDefault="000D6374" w:rsidP="00496E40">
            <w:pPr>
              <w:pStyle w:val="a6"/>
              <w:spacing w:line="276" w:lineRule="auto"/>
              <w:rPr>
                <w:lang w:val="es-ES"/>
              </w:rPr>
            </w:pPr>
          </w:p>
        </w:tc>
      </w:tr>
      <w:tr w:rsidR="000D6374" w:rsidRPr="00CC225C" w14:paraId="16B34468" w14:textId="77777777" w:rsidTr="00496E40">
        <w:tc>
          <w:tcPr>
            <w:tcW w:w="5000" w:type="pct"/>
            <w:gridSpan w:val="2"/>
            <w:shd w:val="clear" w:color="auto" w:fill="4472C4"/>
          </w:tcPr>
          <w:p w14:paraId="4BB5C0D3" w14:textId="77777777" w:rsidR="000D6374" w:rsidRPr="00115B2D" w:rsidRDefault="000D6374" w:rsidP="00496E40">
            <w:pPr>
              <w:pStyle w:val="a6"/>
              <w:spacing w:line="276" w:lineRule="auto"/>
              <w:rPr>
                <w:sz w:val="4"/>
                <w:szCs w:val="4"/>
                <w:lang w:val="es-ES"/>
              </w:rPr>
            </w:pPr>
          </w:p>
        </w:tc>
      </w:tr>
      <w:tr w:rsidR="000D6374" w:rsidRPr="00115B2D" w14:paraId="12FEB26C" w14:textId="77777777" w:rsidTr="00496E40">
        <w:tc>
          <w:tcPr>
            <w:tcW w:w="5000" w:type="pct"/>
            <w:gridSpan w:val="2"/>
            <w:shd w:val="clear" w:color="auto" w:fill="auto"/>
          </w:tcPr>
          <w:p w14:paraId="765416E1" w14:textId="37A2C6E5" w:rsidR="000D6374" w:rsidRPr="00115B2D" w:rsidRDefault="000D6374" w:rsidP="00496E40">
            <w:pPr>
              <w:pStyle w:val="a6"/>
              <w:spacing w:line="276" w:lineRule="auto"/>
              <w:rPr>
                <w:sz w:val="12"/>
                <w:szCs w:val="12"/>
                <w:lang w:val="es-ES"/>
              </w:rPr>
            </w:pPr>
            <w:r w:rsidRPr="00115B2D">
              <w:rPr>
                <w:b/>
                <w:lang w:val="es-ES"/>
              </w:rPr>
              <w:t>Constantes vitales</w:t>
            </w:r>
          </w:p>
        </w:tc>
      </w:tr>
      <w:tr w:rsidR="000D6374" w:rsidRPr="00115B2D" w14:paraId="59EB57C7" w14:textId="77777777" w:rsidTr="00496E40">
        <w:trPr>
          <w:trHeight w:val="280"/>
        </w:trPr>
        <w:tc>
          <w:tcPr>
            <w:tcW w:w="734" w:type="pct"/>
            <w:shd w:val="clear" w:color="auto" w:fill="auto"/>
          </w:tcPr>
          <w:p w14:paraId="500F964D" w14:textId="77777777" w:rsidR="000D6374" w:rsidRPr="00115B2D" w:rsidRDefault="000D6374" w:rsidP="00496E40">
            <w:pPr>
              <w:pStyle w:val="a6"/>
              <w:spacing w:line="276" w:lineRule="auto"/>
              <w:rPr>
                <w:b/>
                <w:lang w:val="es-ES"/>
              </w:rPr>
            </w:pPr>
            <w:r w:rsidRPr="00115B2D">
              <w:rPr>
                <w:b/>
                <w:lang w:val="es-ES"/>
              </w:rPr>
              <w:t>Fecha y hora</w:t>
            </w:r>
          </w:p>
        </w:tc>
        <w:tc>
          <w:tcPr>
            <w:tcW w:w="4266" w:type="pct"/>
            <w:shd w:val="clear" w:color="auto" w:fill="auto"/>
          </w:tcPr>
          <w:p w14:paraId="0105E33D" w14:textId="77777777" w:rsidR="000D6374" w:rsidRPr="00115B2D" w:rsidRDefault="000D6374" w:rsidP="00496E40">
            <w:pPr>
              <w:pStyle w:val="a6"/>
              <w:spacing w:line="276" w:lineRule="auto"/>
              <w:rPr>
                <w:b/>
                <w:lang w:val="es-ES"/>
              </w:rPr>
            </w:pPr>
          </w:p>
        </w:tc>
      </w:tr>
      <w:tr w:rsidR="001B6028" w:rsidRPr="00115B2D" w14:paraId="75A421BB" w14:textId="77777777" w:rsidTr="00496E40">
        <w:tc>
          <w:tcPr>
            <w:tcW w:w="734" w:type="pct"/>
            <w:shd w:val="clear" w:color="auto" w:fill="auto"/>
          </w:tcPr>
          <w:p w14:paraId="3493451C" w14:textId="3A788D13" w:rsidR="001B6028" w:rsidRPr="00115B2D" w:rsidRDefault="001B6028" w:rsidP="00496E40">
            <w:pPr>
              <w:pStyle w:val="a6"/>
              <w:spacing w:line="276" w:lineRule="auto"/>
              <w:rPr>
                <w:lang w:val="es-ES"/>
              </w:rPr>
            </w:pPr>
            <w:r w:rsidRPr="00115B2D">
              <w:rPr>
                <w:lang w:val="es-ES"/>
              </w:rPr>
              <w:t>Hoy, 07:00</w:t>
            </w:r>
          </w:p>
        </w:tc>
        <w:tc>
          <w:tcPr>
            <w:tcW w:w="4266" w:type="pct"/>
            <w:shd w:val="clear" w:color="auto" w:fill="auto"/>
          </w:tcPr>
          <w:p w14:paraId="10CF23FC" w14:textId="4CD37420" w:rsidR="001B6028" w:rsidRPr="00CC225C" w:rsidRDefault="001B6028" w:rsidP="00496E40">
            <w:pPr>
              <w:pStyle w:val="a6"/>
              <w:spacing w:line="276" w:lineRule="auto"/>
            </w:pPr>
            <w:r w:rsidRPr="00CC225C">
              <w:rPr>
                <w:b/>
              </w:rPr>
              <w:t xml:space="preserve">PA: </w:t>
            </w:r>
            <w:r w:rsidRPr="00CC225C">
              <w:t>143/</w:t>
            </w:r>
            <w:proofErr w:type="gramStart"/>
            <w:r w:rsidRPr="00CC225C">
              <w:t>92  mmHg</w:t>
            </w:r>
            <w:proofErr w:type="gramEnd"/>
            <w:r w:rsidRPr="00CC225C">
              <w:t xml:space="preserve">  </w:t>
            </w:r>
            <w:r w:rsidRPr="00CC225C">
              <w:rPr>
                <w:b/>
              </w:rPr>
              <w:t>FC:</w:t>
            </w:r>
            <w:r w:rsidRPr="00CC225C">
              <w:t xml:space="preserve"> 83/min  </w:t>
            </w:r>
            <w:r w:rsidRPr="00CC225C">
              <w:rPr>
                <w:b/>
              </w:rPr>
              <w:t>FR:</w:t>
            </w:r>
            <w:r w:rsidRPr="00CC225C">
              <w:t xml:space="preserve"> 16/min  </w:t>
            </w:r>
            <w:r w:rsidRPr="00CC225C">
              <w:rPr>
                <w:b/>
              </w:rPr>
              <w:t>SpO</w:t>
            </w:r>
            <w:r w:rsidRPr="00CC225C">
              <w:rPr>
                <w:b/>
                <w:vertAlign w:val="subscript"/>
              </w:rPr>
              <w:t>2</w:t>
            </w:r>
            <w:r w:rsidRPr="00CC225C">
              <w:rPr>
                <w:b/>
              </w:rPr>
              <w:t>:</w:t>
            </w:r>
            <w:r w:rsidRPr="00CC225C">
              <w:t xml:space="preserve"> 96%  </w:t>
            </w:r>
            <w:r w:rsidRPr="00CC225C">
              <w:rPr>
                <w:b/>
              </w:rPr>
              <w:t>Temp:</w:t>
            </w:r>
            <w:r w:rsidRPr="00CC225C">
              <w:t xml:space="preserve"> 38,0 </w:t>
            </w:r>
            <w:proofErr w:type="spellStart"/>
            <w:r w:rsidRPr="00CC225C">
              <w:rPr>
                <w:vertAlign w:val="superscript"/>
              </w:rPr>
              <w:t>o</w:t>
            </w:r>
            <w:r w:rsidRPr="00CC225C">
              <w:t>C</w:t>
            </w:r>
            <w:proofErr w:type="spellEnd"/>
          </w:p>
        </w:tc>
      </w:tr>
      <w:tr w:rsidR="000D6374" w:rsidRPr="00115B2D" w14:paraId="735507BD" w14:textId="77777777" w:rsidTr="00496E40">
        <w:tc>
          <w:tcPr>
            <w:tcW w:w="734" w:type="pct"/>
            <w:shd w:val="clear" w:color="auto" w:fill="auto"/>
          </w:tcPr>
          <w:p w14:paraId="2B2526DD" w14:textId="77777777" w:rsidR="000D6374" w:rsidRPr="00CC225C" w:rsidRDefault="000D6374" w:rsidP="00496E40">
            <w:pPr>
              <w:pStyle w:val="a6"/>
              <w:spacing w:line="276" w:lineRule="auto"/>
              <w:rPr>
                <w:b/>
              </w:rPr>
            </w:pPr>
          </w:p>
        </w:tc>
        <w:tc>
          <w:tcPr>
            <w:tcW w:w="4266" w:type="pct"/>
            <w:shd w:val="clear" w:color="auto" w:fill="auto"/>
          </w:tcPr>
          <w:p w14:paraId="4B50BC4F" w14:textId="77777777" w:rsidR="000D6374" w:rsidRPr="00115B2D" w:rsidRDefault="000D6374" w:rsidP="00496E40">
            <w:pPr>
              <w:pStyle w:val="a6"/>
              <w:spacing w:line="276" w:lineRule="auto"/>
              <w:rPr>
                <w:b/>
                <w:lang w:val="es-ES"/>
              </w:rPr>
            </w:pPr>
            <w:r w:rsidRPr="00115B2D">
              <w:rPr>
                <w:b/>
                <w:lang w:val="es-ES"/>
              </w:rPr>
              <w:t xml:space="preserve">PA:                           </w:t>
            </w:r>
            <w:r w:rsidRPr="00115B2D">
              <w:rPr>
                <w:lang w:val="es-ES"/>
              </w:rPr>
              <w:t xml:space="preserve">  </w:t>
            </w:r>
            <w:r w:rsidRPr="00115B2D">
              <w:rPr>
                <w:b/>
                <w:lang w:val="es-ES"/>
              </w:rPr>
              <w:t>FC:</w:t>
            </w:r>
            <w:r w:rsidRPr="00115B2D">
              <w:rPr>
                <w:lang w:val="es-ES"/>
              </w:rPr>
              <w:t xml:space="preserve">                </w:t>
            </w:r>
            <w:r w:rsidRPr="00115B2D">
              <w:rPr>
                <w:b/>
                <w:lang w:val="es-ES"/>
              </w:rPr>
              <w:t>FR:</w:t>
            </w:r>
            <w:r w:rsidRPr="00115B2D">
              <w:rPr>
                <w:lang w:val="es-ES"/>
              </w:rPr>
              <w:t xml:space="preserve">                </w:t>
            </w:r>
            <w:r w:rsidRPr="00115B2D">
              <w:rPr>
                <w:b/>
                <w:lang w:val="es-ES"/>
              </w:rPr>
              <w:t>SpO</w:t>
            </w:r>
            <w:r w:rsidRPr="00115B2D">
              <w:rPr>
                <w:b/>
                <w:vertAlign w:val="subscript"/>
                <w:lang w:val="es-ES"/>
              </w:rPr>
              <w:t>2</w:t>
            </w:r>
            <w:r w:rsidRPr="00115B2D">
              <w:rPr>
                <w:b/>
                <w:lang w:val="es-ES"/>
              </w:rPr>
              <w:t>:</w:t>
            </w:r>
            <w:r w:rsidRPr="00115B2D">
              <w:rPr>
                <w:lang w:val="es-ES"/>
              </w:rPr>
              <w:t xml:space="preserve">           </w:t>
            </w:r>
            <w:r w:rsidRPr="00115B2D">
              <w:rPr>
                <w:b/>
                <w:lang w:val="es-ES"/>
              </w:rPr>
              <w:t>Temp:</w:t>
            </w:r>
          </w:p>
        </w:tc>
      </w:tr>
    </w:tbl>
    <w:p w14:paraId="2236A1E0" w14:textId="009991A4" w:rsidR="00153A70" w:rsidRPr="00115B2D" w:rsidRDefault="00153A70">
      <w:pPr>
        <w:spacing w:before="100" w:after="200" w:line="276" w:lineRule="auto"/>
        <w:rPr>
          <w:lang w:val="es-ES"/>
        </w:rPr>
      </w:pPr>
    </w:p>
    <w:sectPr w:rsidR="00153A70" w:rsidRPr="00115B2D"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1D79" w14:textId="77777777" w:rsidR="00EA3FBD" w:rsidRDefault="00EA3FBD" w:rsidP="00D94BC8">
      <w:r>
        <w:separator/>
      </w:r>
    </w:p>
    <w:p w14:paraId="3E3F7E0E" w14:textId="77777777" w:rsidR="00EA3FBD" w:rsidRDefault="00EA3FBD"/>
  </w:endnote>
  <w:endnote w:type="continuationSeparator" w:id="0">
    <w:p w14:paraId="663132E2" w14:textId="77777777" w:rsidR="00EA3FBD" w:rsidRDefault="00EA3FBD" w:rsidP="00D94BC8">
      <w:r>
        <w:continuationSeparator/>
      </w:r>
    </w:p>
    <w:p w14:paraId="087A0157" w14:textId="77777777" w:rsidR="00EA3FBD" w:rsidRDefault="00EA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496E40" w:rsidRDefault="004A729E">
    <w:pPr>
      <w:pStyle w:val="a7"/>
      <w:rPr>
        <w:color w:val="808080"/>
      </w:rPr>
    </w:pPr>
    <w:proofErr w:type="spellStart"/>
    <w:r>
      <w:rPr>
        <w:color w:val="808080"/>
      </w:rPr>
      <w:t>Versión</w:t>
    </w:r>
    <w:proofErr w:type="spellEnd"/>
    <w:r>
      <w:rPr>
        <w:color w:val="808080"/>
      </w:rPr>
      <w:t xml:space="preserve"> 1.0, </w:t>
    </w:r>
    <w:proofErr w:type="spellStart"/>
    <w:r>
      <w:rPr>
        <w:color w:val="808080"/>
      </w:rPr>
      <w:t>junio</w:t>
    </w:r>
    <w:proofErr w:type="spellEnd"/>
    <w:r>
      <w:rPr>
        <w:color w:val="808080"/>
      </w:rPr>
      <w:t xml:space="preserve"> de 2018 </w:t>
    </w:r>
    <w:r>
      <w:rPr>
        <w:color w:val="808080"/>
      </w:rPr>
      <w:tab/>
    </w:r>
    <w:r>
      <w:rPr>
        <w:color w:val="808080"/>
      </w:rPr>
      <w:tab/>
    </w:r>
    <w:proofErr w:type="spellStart"/>
    <w:r>
      <w:rPr>
        <w:color w:val="808080"/>
      </w:rPr>
      <w:t>Página</w:t>
    </w:r>
    <w:proofErr w:type="spellEnd"/>
    <w:r>
      <w:rPr>
        <w:color w:val="808080"/>
      </w:rPr>
      <w:t xml:space="preserve"> </w:t>
    </w:r>
    <w:r w:rsidRPr="00496E40">
      <w:rPr>
        <w:b/>
        <w:bCs/>
        <w:color w:val="808080"/>
        <w:sz w:val="24"/>
        <w:szCs w:val="24"/>
      </w:rPr>
      <w:fldChar w:fldCharType="begin"/>
    </w:r>
    <w:r w:rsidRPr="00496E40">
      <w:rPr>
        <w:b/>
        <w:bCs/>
        <w:color w:val="808080"/>
      </w:rPr>
      <w:instrText xml:space="preserve"> PAGE </w:instrText>
    </w:r>
    <w:r w:rsidRPr="00496E40">
      <w:rPr>
        <w:b/>
        <w:bCs/>
        <w:color w:val="808080"/>
        <w:sz w:val="24"/>
        <w:szCs w:val="24"/>
      </w:rPr>
      <w:fldChar w:fldCharType="separate"/>
    </w:r>
    <w:r w:rsidR="005F662A">
      <w:rPr>
        <w:b/>
        <w:bCs/>
        <w:noProof/>
        <w:color w:val="808080"/>
      </w:rPr>
      <w:t>1</w:t>
    </w:r>
    <w:r w:rsidRPr="00496E40">
      <w:rPr>
        <w:b/>
        <w:bCs/>
        <w:color w:val="808080"/>
        <w:sz w:val="24"/>
        <w:szCs w:val="24"/>
      </w:rPr>
      <w:fldChar w:fldCharType="end"/>
    </w:r>
    <w:r>
      <w:rPr>
        <w:color w:val="808080"/>
      </w:rPr>
      <w:t xml:space="preserve"> de </w:t>
    </w:r>
    <w:r w:rsidRPr="00496E40">
      <w:rPr>
        <w:b/>
        <w:bCs/>
        <w:color w:val="808080"/>
        <w:sz w:val="24"/>
        <w:szCs w:val="24"/>
      </w:rPr>
      <w:fldChar w:fldCharType="begin"/>
    </w:r>
    <w:r w:rsidRPr="00496E40">
      <w:rPr>
        <w:b/>
        <w:bCs/>
        <w:color w:val="808080"/>
      </w:rPr>
      <w:instrText xml:space="preserve"> NUMPAGES  </w:instrText>
    </w:r>
    <w:r w:rsidRPr="00496E40">
      <w:rPr>
        <w:b/>
        <w:bCs/>
        <w:color w:val="808080"/>
        <w:sz w:val="24"/>
        <w:szCs w:val="24"/>
      </w:rPr>
      <w:fldChar w:fldCharType="separate"/>
    </w:r>
    <w:r w:rsidR="005F662A">
      <w:rPr>
        <w:b/>
        <w:bCs/>
        <w:noProof/>
        <w:color w:val="808080"/>
      </w:rPr>
      <w:t>4</w:t>
    </w:r>
    <w:r w:rsidRPr="00496E40">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0651" w14:textId="77777777" w:rsidR="00EA3FBD" w:rsidRDefault="00EA3FBD" w:rsidP="00D94BC8">
      <w:r>
        <w:separator/>
      </w:r>
    </w:p>
    <w:p w14:paraId="725EFADC" w14:textId="77777777" w:rsidR="00EA3FBD" w:rsidRDefault="00EA3FBD"/>
  </w:footnote>
  <w:footnote w:type="continuationSeparator" w:id="0">
    <w:p w14:paraId="3B8B83E6" w14:textId="77777777" w:rsidR="00EA3FBD" w:rsidRDefault="00EA3FBD" w:rsidP="00D94BC8">
      <w:r>
        <w:continuationSeparator/>
      </w:r>
    </w:p>
    <w:p w14:paraId="724FD0F0" w14:textId="77777777" w:rsidR="00EA3FBD" w:rsidRDefault="00EA3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3E1737" w:rsidRDefault="00807DBF" w:rsidP="00347466">
    <w:pPr>
      <w:pStyle w:val="a3"/>
      <w:jc w:val="right"/>
      <w:rPr>
        <w:b/>
        <w:color w:val="808080"/>
        <w:lang w:val="es-ES"/>
      </w:rPr>
    </w:pPr>
    <w:r w:rsidRPr="003E1737">
      <w:rPr>
        <w:color w:val="808080"/>
        <w:lang w:val="es-ES"/>
      </w:rPr>
      <w:t xml:space="preserve">Escenarios del simulador Nursing Anne </w:t>
    </w:r>
    <w:r w:rsidRPr="003E1737">
      <w:rPr>
        <w:rFonts w:cs="Calibri"/>
        <w:color w:val="808080"/>
        <w:lang w:val="es-ES"/>
      </w:rPr>
      <w:t>•</w:t>
    </w:r>
    <w:r w:rsidRPr="003E1737">
      <w:rPr>
        <w:color w:val="808080"/>
        <w:lang w:val="es-ES"/>
      </w:rPr>
      <w:t xml:space="preserve"> Terapia de oxígeno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42E9"/>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15B2D"/>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1737"/>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5F662A"/>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749B"/>
    <w:rsid w:val="006F0FDB"/>
    <w:rsid w:val="006F5F63"/>
    <w:rsid w:val="006F7442"/>
    <w:rsid w:val="00702A18"/>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08CC"/>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2DA0"/>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25C"/>
    <w:rsid w:val="00CC2F02"/>
    <w:rsid w:val="00CC5F65"/>
    <w:rsid w:val="00CD63E3"/>
    <w:rsid w:val="00CE0020"/>
    <w:rsid w:val="00CE3DBE"/>
    <w:rsid w:val="00CE5307"/>
    <w:rsid w:val="00CE73BA"/>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D4"/>
    <w:rsid w:val="00EA0DE4"/>
    <w:rsid w:val="00EA1E3E"/>
    <w:rsid w:val="00EA3FBD"/>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13F3E"/>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631C134C-1B2F-421D-AA09-4DC07ED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3C2A-0CEC-4524-B9EB-A4FFFE00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1154</Words>
  <Characters>6584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8</cp:revision>
  <cp:lastPrinted>2018-06-21T09:43:00Z</cp:lastPrinted>
  <dcterms:created xsi:type="dcterms:W3CDTF">2018-07-11T17:30:00Z</dcterms:created>
  <dcterms:modified xsi:type="dcterms:W3CDTF">2018-08-21T14:38:00Z</dcterms:modified>
  <cp:category/>
</cp:coreProperties>
</file>