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BC57BD" w:rsidRDefault="0082209E" w:rsidP="001E1DC6">
      <w:pPr>
        <w:pStyle w:val="af1"/>
        <w:rPr>
          <w:sz w:val="48"/>
          <w:szCs w:val="48"/>
          <w:lang w:val="fr-FR"/>
        </w:rPr>
      </w:pPr>
      <w:bookmarkStart w:id="0" w:name="_GoBack"/>
      <w:bookmarkEnd w:id="0"/>
      <w:r w:rsidRPr="00BC57BD">
        <w:rPr>
          <w:sz w:val="48"/>
          <w:szCs w:val="48"/>
          <w:lang w:val="fr-FR"/>
        </w:rPr>
        <w:t>Nouveau-né nécessitant une VPP et une intubation</w:t>
      </w:r>
    </w:p>
    <w:p w14:paraId="7E697350" w14:textId="3F8045DA" w:rsidR="00DC760A" w:rsidRPr="00B75D70" w:rsidRDefault="00DC760A" w:rsidP="00ED5913">
      <w:pPr>
        <w:spacing w:before="0"/>
        <w:rPr>
          <w:szCs w:val="22"/>
          <w:lang w:val="fr-FR"/>
        </w:rPr>
      </w:pPr>
      <w:r w:rsidRPr="00B75D70">
        <w:rPr>
          <w:b/>
          <w:szCs w:val="22"/>
          <w:lang w:val="fr-FR"/>
        </w:rPr>
        <w:t>Public cible</w:t>
      </w:r>
      <w:r w:rsidRPr="00B75D70">
        <w:rPr>
          <w:szCs w:val="22"/>
          <w:lang w:val="fr-FR"/>
        </w:rPr>
        <w:t xml:space="preserve"> : </w:t>
      </w:r>
      <w:r w:rsidR="00B75D70" w:rsidRPr="00AE0961">
        <w:rPr>
          <w:szCs w:val="22"/>
          <w:lang w:val="fr-FR"/>
        </w:rPr>
        <w:t>p</w:t>
      </w:r>
      <w:r w:rsidR="00B75D70">
        <w:rPr>
          <w:szCs w:val="22"/>
          <w:lang w:val="fr-FR"/>
        </w:rPr>
        <w:t>ersonnel médical</w:t>
      </w:r>
      <w:r w:rsidR="00B75D70" w:rsidRPr="00AE0961">
        <w:rPr>
          <w:szCs w:val="22"/>
          <w:lang w:val="fr-FR"/>
        </w:rPr>
        <w:t xml:space="preserve"> </w:t>
      </w:r>
      <w:r w:rsidR="00B75D70">
        <w:rPr>
          <w:szCs w:val="22"/>
          <w:lang w:val="fr-FR"/>
        </w:rPr>
        <w:t>responsable du</w:t>
      </w:r>
      <w:r w:rsidR="00B75D70" w:rsidRPr="00AE0961">
        <w:rPr>
          <w:szCs w:val="22"/>
          <w:lang w:val="fr-FR"/>
        </w:rPr>
        <w:t xml:space="preserve"> travail, </w:t>
      </w:r>
      <w:r w:rsidR="00B75D70">
        <w:rPr>
          <w:szCs w:val="22"/>
          <w:lang w:val="fr-FR"/>
        </w:rPr>
        <w:t xml:space="preserve">de </w:t>
      </w:r>
      <w:r w:rsidR="00B75D70" w:rsidRPr="00AE0961">
        <w:rPr>
          <w:szCs w:val="22"/>
          <w:lang w:val="fr-FR"/>
        </w:rPr>
        <w:t xml:space="preserve">l’accouchement et </w:t>
      </w:r>
      <w:r w:rsidR="00B75D70">
        <w:rPr>
          <w:szCs w:val="22"/>
          <w:lang w:val="fr-FR"/>
        </w:rPr>
        <w:t xml:space="preserve">de </w:t>
      </w:r>
      <w:r w:rsidR="00B75D70" w:rsidRPr="00AE0961">
        <w:rPr>
          <w:szCs w:val="22"/>
          <w:lang w:val="fr-FR"/>
        </w:rPr>
        <w:t xml:space="preserve">la réanimation néonatale </w:t>
      </w:r>
      <w:r w:rsidR="001E1DC6" w:rsidRPr="00B75D70">
        <w:rPr>
          <w:b/>
          <w:szCs w:val="22"/>
          <w:lang w:val="fr-FR"/>
        </w:rPr>
        <w:t xml:space="preserve">Nombre de participants : </w:t>
      </w:r>
      <w:r w:rsidRPr="00B75D70">
        <w:rPr>
          <w:szCs w:val="22"/>
          <w:lang w:val="fr-FR"/>
        </w:rPr>
        <w:t>2 à 3 participants</w:t>
      </w:r>
      <w:r w:rsidR="00796F83" w:rsidRPr="00B75D70">
        <w:rPr>
          <w:b/>
          <w:szCs w:val="22"/>
          <w:lang w:val="fr-FR"/>
        </w:rPr>
        <w:t xml:space="preserve"> </w:t>
      </w:r>
      <w:r w:rsidR="00D13065" w:rsidRPr="00B75D70">
        <w:rPr>
          <w:b/>
          <w:szCs w:val="22"/>
          <w:lang w:val="fr-FR"/>
        </w:rPr>
        <w:t xml:space="preserve">  </w:t>
      </w:r>
      <w:r w:rsidR="00796F83" w:rsidRPr="00B75D70">
        <w:rPr>
          <w:b/>
          <w:szCs w:val="22"/>
          <w:lang w:val="fr-FR"/>
        </w:rPr>
        <w:t>Durée de la simulation</w:t>
      </w:r>
      <w:r w:rsidRPr="00B75D70">
        <w:rPr>
          <w:szCs w:val="22"/>
          <w:lang w:val="fr-FR"/>
        </w:rPr>
        <w:t xml:space="preserve"> : 10 minutes </w:t>
      </w:r>
      <w:r w:rsidR="00D13065" w:rsidRPr="00B75D70">
        <w:rPr>
          <w:szCs w:val="22"/>
          <w:lang w:val="fr-FR"/>
        </w:rPr>
        <w:t xml:space="preserve">  </w:t>
      </w:r>
      <w:r w:rsidR="001E1DC6" w:rsidRPr="00B75D70">
        <w:rPr>
          <w:b/>
          <w:szCs w:val="22"/>
          <w:lang w:val="fr-FR"/>
        </w:rPr>
        <w:t>Durée du débriefing</w:t>
      </w:r>
      <w:r w:rsidRPr="00B75D70">
        <w:rPr>
          <w:szCs w:val="22"/>
          <w:lang w:val="fr-FR"/>
        </w:rPr>
        <w:t> : 15 à 20 minutes</w:t>
      </w:r>
    </w:p>
    <w:p w14:paraId="72ADCDE7" w14:textId="7A8E0371" w:rsidR="001E1DC6" w:rsidRPr="00B75D70" w:rsidRDefault="001E1DC6" w:rsidP="001E1DC6">
      <w:pPr>
        <w:pStyle w:val="1"/>
        <w:rPr>
          <w:lang w:val="fr-FR"/>
        </w:rPr>
      </w:pPr>
      <w:r w:rsidRPr="00B75D70">
        <w:rPr>
          <w:lang w:val="fr-FR"/>
        </w:rPr>
        <w:t>Informations sur le programme de formation</w:t>
      </w:r>
    </w:p>
    <w:p w14:paraId="1156EBD9" w14:textId="22F6D749" w:rsidR="000B4857" w:rsidRPr="00BC57BD" w:rsidRDefault="000B4857" w:rsidP="000B4857">
      <w:pPr>
        <w:pStyle w:val="2"/>
        <w:rPr>
          <w:lang w:val="fr-FR"/>
        </w:rPr>
      </w:pPr>
      <w:r w:rsidRPr="00BC57BD">
        <w:rPr>
          <w:lang w:val="fr-FR"/>
        </w:rPr>
        <w:t>Objectifs d’apprentissage</w:t>
      </w:r>
    </w:p>
    <w:p w14:paraId="6C335D1E" w14:textId="5D24C090" w:rsidR="001E1DC6" w:rsidRPr="00B75D70" w:rsidRDefault="0051490A" w:rsidP="001E1DC6">
      <w:pPr>
        <w:spacing w:after="40"/>
        <w:rPr>
          <w:szCs w:val="22"/>
          <w:lang w:val="fr-FR"/>
        </w:rPr>
      </w:pPr>
      <w:r w:rsidRPr="00B75D70">
        <w:rPr>
          <w:szCs w:val="22"/>
          <w:lang w:val="fr-FR"/>
        </w:rPr>
        <w:t>Après avoir terminé les sessions de simulation et de débriefing, les participants pourront :</w:t>
      </w:r>
    </w:p>
    <w:p w14:paraId="3D0632AD" w14:textId="46F15AB9" w:rsidR="000B4857" w:rsidRPr="00B75D70" w:rsidRDefault="00D20E4B" w:rsidP="000B4857">
      <w:pPr>
        <w:pStyle w:val="a3"/>
        <w:numPr>
          <w:ilvl w:val="0"/>
          <w:numId w:val="2"/>
        </w:numPr>
        <w:rPr>
          <w:rFonts w:eastAsia="Times New Roman" w:cs="Times New Roman"/>
          <w:color w:val="000000"/>
          <w:szCs w:val="22"/>
          <w:lang w:val="fr-FR" w:eastAsia="da-DK"/>
        </w:rPr>
      </w:pPr>
      <w:r w:rsidRPr="00B75D70">
        <w:rPr>
          <w:rFonts w:eastAsia="Times New Roman" w:cs="Times New Roman"/>
          <w:color w:val="000000"/>
          <w:szCs w:val="22"/>
          <w:lang w:val="fr-FR" w:eastAsia="da-DK"/>
        </w:rPr>
        <w:t>Identifier une fréquence cardiaque faible chez le nouveau-né pendant l’évaluation initiale</w:t>
      </w:r>
    </w:p>
    <w:p w14:paraId="31D2DDA8" w14:textId="2F48B007" w:rsidR="000B4857" w:rsidRPr="00BC57BD" w:rsidRDefault="00934735" w:rsidP="000B4857">
      <w:pPr>
        <w:pStyle w:val="a3"/>
        <w:numPr>
          <w:ilvl w:val="0"/>
          <w:numId w:val="2"/>
        </w:numPr>
        <w:rPr>
          <w:rFonts w:eastAsia="Times New Roman" w:cs="Times New Roman"/>
          <w:color w:val="000000"/>
          <w:szCs w:val="22"/>
          <w:lang w:val="fr-FR" w:eastAsia="da-DK"/>
        </w:rPr>
      </w:pPr>
      <w:r w:rsidRPr="00BC57BD">
        <w:rPr>
          <w:rFonts w:eastAsia="Times New Roman" w:cs="Times New Roman"/>
          <w:color w:val="000000"/>
          <w:szCs w:val="22"/>
          <w:lang w:val="fr-FR" w:eastAsia="da-DK"/>
        </w:rPr>
        <w:t>Reconnaître le besoin immédiat d’une ventilation en pression positive</w:t>
      </w:r>
    </w:p>
    <w:p w14:paraId="2FBE063F" w14:textId="43AF9BC7" w:rsidR="006B690D" w:rsidRPr="00D13065" w:rsidRDefault="006B690D" w:rsidP="000B4857">
      <w:pPr>
        <w:pStyle w:val="a3"/>
        <w:numPr>
          <w:ilvl w:val="0"/>
          <w:numId w:val="2"/>
        </w:numPr>
        <w:rPr>
          <w:rFonts w:eastAsia="Times New Roman" w:cs="Times New Roman"/>
          <w:color w:val="000000"/>
          <w:szCs w:val="22"/>
          <w:lang w:val="es-ES" w:eastAsia="da-DK"/>
        </w:rPr>
      </w:pPr>
      <w:r w:rsidRPr="00D13065">
        <w:rPr>
          <w:rFonts w:eastAsia="Times New Roman" w:cs="Times New Roman"/>
          <w:color w:val="000000"/>
          <w:szCs w:val="22"/>
          <w:lang w:val="es-ES" w:eastAsia="da-DK"/>
        </w:rPr>
        <w:t>Effectuer les étapes de correction de la ventilation lorsque la poitrine ne se soulève pas suffisamment</w:t>
      </w:r>
    </w:p>
    <w:p w14:paraId="42F7F031" w14:textId="029A70E0" w:rsidR="006B690D" w:rsidRPr="00BC57BD" w:rsidRDefault="006B690D" w:rsidP="000B4857">
      <w:pPr>
        <w:pStyle w:val="a3"/>
        <w:numPr>
          <w:ilvl w:val="0"/>
          <w:numId w:val="2"/>
        </w:numPr>
        <w:rPr>
          <w:rFonts w:eastAsia="Times New Roman" w:cs="Times New Roman"/>
          <w:color w:val="000000"/>
          <w:szCs w:val="22"/>
          <w:lang w:val="fr-FR" w:eastAsia="da-DK"/>
        </w:rPr>
      </w:pPr>
      <w:r w:rsidRPr="00BC57BD">
        <w:rPr>
          <w:rFonts w:eastAsia="Times New Roman" w:cs="Times New Roman"/>
          <w:color w:val="000000"/>
          <w:szCs w:val="22"/>
          <w:lang w:val="fr-FR" w:eastAsia="da-DK"/>
        </w:rPr>
        <w:t>Pratiquer une intubation endotrachéale pour libérer les voies respiratoires</w:t>
      </w:r>
    </w:p>
    <w:p w14:paraId="76ADDB88" w14:textId="77777777" w:rsidR="00574B93" w:rsidRPr="00BC57BD" w:rsidRDefault="007F54AA" w:rsidP="001E1DC6">
      <w:pPr>
        <w:pStyle w:val="2"/>
        <w:rPr>
          <w:lang w:val="fr-FR"/>
        </w:rPr>
      </w:pPr>
      <w:r w:rsidRPr="00BC57BD">
        <w:rPr>
          <w:lang w:val="fr-FR"/>
        </w:rPr>
        <w:t>Situation analysée dans le scénario</w:t>
      </w:r>
    </w:p>
    <w:p w14:paraId="06CBFA21" w14:textId="44AB36F1" w:rsidR="00222D47" w:rsidRPr="00BC57BD" w:rsidRDefault="00FE33F3" w:rsidP="00FE33F3">
      <w:pPr>
        <w:rPr>
          <w:szCs w:val="22"/>
          <w:lang w:val="fr-FR"/>
        </w:rPr>
      </w:pPr>
      <w:r w:rsidRPr="00D13065">
        <w:rPr>
          <w:szCs w:val="22"/>
          <w:lang w:val="es-ES"/>
        </w:rPr>
        <w:t xml:space="preserve">Le scénario présente un bébé de sexe masculin né à terme par voie basse après une grossesse avec de l’hypertension avancée. </w:t>
      </w:r>
      <w:r w:rsidRPr="00BC57BD">
        <w:rPr>
          <w:szCs w:val="22"/>
          <w:lang w:val="fr-FR"/>
        </w:rPr>
        <w:t xml:space="preserve">Le nouveau-né semble faible. L'apprenant doit clamper le cordon immédiatement et effectuer les étapes initiales </w:t>
      </w:r>
      <w:r w:rsidR="00A446A1">
        <w:rPr>
          <w:szCs w:val="22"/>
          <w:lang w:val="fr-FR"/>
        </w:rPr>
        <w:t>sous</w:t>
      </w:r>
      <w:r w:rsidRPr="00BC57BD">
        <w:rPr>
          <w:szCs w:val="22"/>
          <w:lang w:val="fr-FR"/>
        </w:rPr>
        <w:t xml:space="preserve"> l’appareil de chauffage par rayonnement. L’apprenant doit ensuite identifier une fréquence cardiaque faible et commencer immédiatement une ventilation en pression positive (VPP), puis effectuer les étapes de correction de la ventilation dont l’intubation.</w:t>
      </w:r>
    </w:p>
    <w:p w14:paraId="5A477211" w14:textId="6813B59E" w:rsidR="0060770E" w:rsidRPr="00BC57BD" w:rsidRDefault="006E60E8" w:rsidP="001E1DC6">
      <w:pPr>
        <w:pStyle w:val="2"/>
        <w:rPr>
          <w:lang w:val="fr-FR"/>
        </w:rPr>
      </w:pPr>
      <w:r w:rsidRPr="00BC57BD">
        <w:rPr>
          <w:lang w:val="fr-FR"/>
        </w:rPr>
        <w:t>Progression du scénario</w:t>
      </w:r>
    </w:p>
    <w:p w14:paraId="01EFEB38" w14:textId="574045B8" w:rsidR="00A12396" w:rsidRPr="00BC57BD" w:rsidRDefault="00A12396" w:rsidP="00A12396">
      <w:pPr>
        <w:rPr>
          <w:szCs w:val="22"/>
          <w:lang w:val="fr-FR"/>
        </w:rPr>
      </w:pPr>
      <w:r w:rsidRPr="00B75D70">
        <w:rPr>
          <w:szCs w:val="22"/>
          <w:lang w:val="fr-FR"/>
        </w:rPr>
        <w:t xml:space="preserve">La simulation commence juste après l’accouchement, alors que le nouveau-né est faible et présente une apnée lors de l’évaluation initiale. </w:t>
      </w:r>
      <w:r w:rsidRPr="00BC57BD">
        <w:rPr>
          <w:szCs w:val="22"/>
          <w:lang w:val="fr-FR"/>
        </w:rPr>
        <w:t xml:space="preserve">FC de 76 bpm. Le cordon doit être clampé immédiatement et le petit garçon déplacé vers l’appareil de chauffage par rayonnement pour les interventions initiales. </w:t>
      </w:r>
    </w:p>
    <w:p w14:paraId="6C1F6C2D" w14:textId="54C55057" w:rsidR="00A12396" w:rsidRPr="00D13065" w:rsidRDefault="00753089" w:rsidP="00A12396">
      <w:pPr>
        <w:rPr>
          <w:szCs w:val="22"/>
          <w:lang w:val="es-ES"/>
        </w:rPr>
      </w:pPr>
      <w:r w:rsidRPr="00D13065">
        <w:rPr>
          <w:szCs w:val="22"/>
          <w:lang w:val="es-ES"/>
        </w:rPr>
        <w:t>Le fait de procéder à une aspiration et de sécher le nouveau-né n’a aucun effet. L’équipe doit commencer la VPP immédiatement. La ventilation n’entraîne pas le soulèvement de la poitrine et malgré les étapes de correction de la ventilation, l’intubation endotrachéale a été réalisée et la saturation baisse pour atteindre 68 % pendant 1 minute. Après 15 secondes d’une ventilation continue avec une intubation endotrachéale, la fréquence cardiaque commence à augmenter. Après 1 minute, le nouveau-né gagne en tonicité. Les signes vitaux s’améliorent dans la minute suivante et la saturation en oxygène est de 92 % 4 minutes après l’intubation.</w:t>
      </w:r>
    </w:p>
    <w:p w14:paraId="0C85FA55" w14:textId="17CCC337" w:rsidR="00A12396" w:rsidRPr="00D13065" w:rsidRDefault="00753089" w:rsidP="00A12396">
      <w:pPr>
        <w:rPr>
          <w:szCs w:val="22"/>
          <w:lang w:val="es-ES"/>
        </w:rPr>
      </w:pPr>
      <w:r w:rsidRPr="00D13065">
        <w:rPr>
          <w:szCs w:val="22"/>
          <w:lang w:val="es-ES"/>
        </w:rPr>
        <w:t>Si les participants arrêtent la VPP, l’état du nouveau-né ne s’améliore plus et se détériore lentement jusqu’à la reprise de la VPP.</w:t>
      </w:r>
    </w:p>
    <w:p w14:paraId="6C5DFCEE" w14:textId="3C233391" w:rsidR="00CE0139" w:rsidRPr="00D13065" w:rsidRDefault="00CE0139" w:rsidP="00A12396">
      <w:pPr>
        <w:rPr>
          <w:szCs w:val="22"/>
          <w:lang w:val="es-ES"/>
        </w:rPr>
      </w:pPr>
      <w:r w:rsidRPr="00D13065">
        <w:rPr>
          <w:szCs w:val="22"/>
          <w:lang w:val="es-ES"/>
        </w:rPr>
        <w:t>Au début du scénario, le formateur peut utiliser l’événement « Absence de traitement au moment opportun » pour inciter les participants à intervenir. Cet événement présente les premiers signes de la détérioration des signes vitaux jusqu’à l’exécution des interventions initiales.</w:t>
      </w:r>
    </w:p>
    <w:p w14:paraId="7DD57913" w14:textId="77777777" w:rsidR="00A12396" w:rsidRPr="00D13065" w:rsidRDefault="00A12396" w:rsidP="001E1DC6">
      <w:pPr>
        <w:pStyle w:val="2"/>
        <w:rPr>
          <w:lang w:val="es-ES"/>
        </w:rPr>
      </w:pPr>
      <w:r w:rsidRPr="00D13065">
        <w:rPr>
          <w:lang w:val="es-ES"/>
        </w:rPr>
        <w:t>Débriefing</w:t>
      </w:r>
    </w:p>
    <w:p w14:paraId="2B7FD7DE" w14:textId="31FCD5D8" w:rsidR="00222A21" w:rsidRPr="0054365F" w:rsidRDefault="008662D1" w:rsidP="003E03C7">
      <w:pPr>
        <w:rPr>
          <w:lang w:val="en-US"/>
        </w:rPr>
      </w:pPr>
      <w:r w:rsidRPr="00D13065">
        <w:rPr>
          <w:lang w:val="es-ES"/>
        </w:rPr>
        <w:t xml:space="preserve">Une fois la simulation terminée, il est recommandé à l’animateur de procéder à un débriefing pour aborder les sujets en lien avec les objectifs d’apprentissage. </w:t>
      </w:r>
      <w:r w:rsidRPr="00B75D70">
        <w:rPr>
          <w:lang w:val="fr-FR"/>
        </w:rPr>
        <w:t xml:space="preserve">Le journal des événements dans Session Viewer donne </w:t>
      </w:r>
      <w:r w:rsidRPr="00B75D70">
        <w:rPr>
          <w:lang w:val="fr-FR"/>
        </w:rPr>
        <w:lastRenderedPageBreak/>
        <w:t xml:space="preserve">des exemples de questions pour le débriefing. </w:t>
      </w:r>
      <w:proofErr w:type="spellStart"/>
      <w:r>
        <w:rPr>
          <w:lang w:val="en-US"/>
        </w:rPr>
        <w:t>Voici</w:t>
      </w:r>
      <w:proofErr w:type="spellEnd"/>
      <w:r>
        <w:rPr>
          <w:lang w:val="en-US"/>
        </w:rPr>
        <w:t xml:space="preserve"> </w:t>
      </w:r>
      <w:proofErr w:type="spellStart"/>
      <w:r>
        <w:rPr>
          <w:lang w:val="en-US"/>
        </w:rPr>
        <w:t>quelques</w:t>
      </w:r>
      <w:proofErr w:type="spellEnd"/>
      <w:r>
        <w:rPr>
          <w:lang w:val="en-US"/>
        </w:rPr>
        <w:t xml:space="preserve"> points </w:t>
      </w:r>
      <w:proofErr w:type="spellStart"/>
      <w:r>
        <w:rPr>
          <w:lang w:val="en-US"/>
        </w:rPr>
        <w:t>essentiels</w:t>
      </w:r>
      <w:proofErr w:type="spellEnd"/>
      <w:r>
        <w:rPr>
          <w:lang w:val="en-US"/>
        </w:rPr>
        <w:t xml:space="preserve"> à </w:t>
      </w:r>
      <w:proofErr w:type="spellStart"/>
      <w:r>
        <w:rPr>
          <w:lang w:val="en-US"/>
        </w:rPr>
        <w:t>évoquer</w:t>
      </w:r>
      <w:proofErr w:type="spellEnd"/>
      <w:r>
        <w:rPr>
          <w:lang w:val="en-US"/>
        </w:rPr>
        <w:t xml:space="preserve"> pendant la discussion :</w:t>
      </w:r>
    </w:p>
    <w:p w14:paraId="62892362" w14:textId="2569D62C" w:rsidR="00222A21" w:rsidRPr="00D13065" w:rsidRDefault="00753089" w:rsidP="00222A21">
      <w:pPr>
        <w:pStyle w:val="a3"/>
        <w:numPr>
          <w:ilvl w:val="0"/>
          <w:numId w:val="1"/>
        </w:numPr>
        <w:rPr>
          <w:szCs w:val="22"/>
          <w:lang w:val="es-ES"/>
        </w:rPr>
      </w:pPr>
      <w:r w:rsidRPr="00D13065">
        <w:rPr>
          <w:szCs w:val="22"/>
          <w:lang w:val="es-ES"/>
        </w:rPr>
        <w:t>Les signes et les symptômes indiquant que ce bébé a besoin de la ventilation assistée</w:t>
      </w:r>
    </w:p>
    <w:p w14:paraId="1ADE73C4" w14:textId="77777777" w:rsidR="001F481D" w:rsidRPr="00BC57BD" w:rsidRDefault="00222A21" w:rsidP="00894040">
      <w:pPr>
        <w:pStyle w:val="a3"/>
        <w:numPr>
          <w:ilvl w:val="0"/>
          <w:numId w:val="1"/>
        </w:numPr>
        <w:rPr>
          <w:szCs w:val="22"/>
          <w:lang w:val="fr-FR"/>
        </w:rPr>
      </w:pPr>
      <w:r w:rsidRPr="00BC57BD">
        <w:rPr>
          <w:szCs w:val="22"/>
          <w:lang w:val="fr-FR"/>
        </w:rPr>
        <w:t>Les différentes techniques permettant le soulèvement de la poitrine</w:t>
      </w:r>
    </w:p>
    <w:p w14:paraId="39A09E41" w14:textId="3908C719" w:rsidR="009A020E" w:rsidRPr="00BC57BD" w:rsidRDefault="00753089" w:rsidP="00894040">
      <w:pPr>
        <w:pStyle w:val="a3"/>
        <w:numPr>
          <w:ilvl w:val="0"/>
          <w:numId w:val="1"/>
        </w:numPr>
        <w:rPr>
          <w:szCs w:val="22"/>
          <w:lang w:val="fr-FR"/>
        </w:rPr>
      </w:pPr>
      <w:r w:rsidRPr="00BC57BD">
        <w:rPr>
          <w:szCs w:val="22"/>
          <w:lang w:val="fr-FR"/>
        </w:rPr>
        <w:t>Les indications favorables et défavorables à l’intubation endotrachéale dans ce cas</w:t>
      </w:r>
    </w:p>
    <w:p w14:paraId="1B842EF4" w14:textId="77777777" w:rsidR="00DA5915" w:rsidRPr="009E0C6F" w:rsidRDefault="00DA5915" w:rsidP="001E1DC6">
      <w:pPr>
        <w:pStyle w:val="2"/>
        <w:rPr>
          <w:lang w:val="en-US"/>
        </w:rPr>
      </w:pPr>
      <w:r>
        <w:rPr>
          <w:lang w:val="en-US"/>
        </w:rPr>
        <w:t>Références</w:t>
      </w:r>
    </w:p>
    <w:p w14:paraId="3909FEC3" w14:textId="77777777" w:rsidR="00DA5915" w:rsidRPr="0054365F" w:rsidRDefault="00DA5915" w:rsidP="00DA5915">
      <w:pPr>
        <w:rPr>
          <w:szCs w:val="22"/>
          <w:lang w:val="de-DE"/>
        </w:rPr>
      </w:pPr>
      <w:r w:rsidRPr="009E0C6F">
        <w:rPr>
          <w:szCs w:val="22"/>
          <w:lang w:val="en-US"/>
        </w:rPr>
        <w:t xml:space="preserve">Wyllie J, Perlman JM, </w:t>
      </w:r>
      <w:proofErr w:type="spellStart"/>
      <w:r w:rsidRPr="009E0C6F">
        <w:rPr>
          <w:szCs w:val="22"/>
          <w:lang w:val="en-US"/>
        </w:rPr>
        <w:t>Kattwinkel</w:t>
      </w:r>
      <w:proofErr w:type="spellEnd"/>
      <w:r w:rsidRPr="009E0C6F">
        <w:rPr>
          <w:szCs w:val="22"/>
          <w:lang w:val="en-US"/>
        </w:rPr>
        <w:t xml:space="preserve"> J, Wyckoff MH, Aziz K, </w:t>
      </w:r>
      <w:proofErr w:type="spellStart"/>
      <w:r w:rsidRPr="009E0C6F">
        <w:rPr>
          <w:szCs w:val="22"/>
          <w:lang w:val="en-US"/>
        </w:rPr>
        <w:t>Guinsburg</w:t>
      </w:r>
      <w:proofErr w:type="spellEnd"/>
      <w:r w:rsidRPr="009E0C6F">
        <w:rPr>
          <w:szCs w:val="22"/>
          <w:lang w:val="en-US"/>
        </w:rPr>
        <w:t xml:space="preserve"> R, Kim H-S, </w:t>
      </w:r>
      <w:proofErr w:type="spellStart"/>
      <w:r w:rsidRPr="009E0C6F">
        <w:rPr>
          <w:szCs w:val="22"/>
          <w:lang w:val="en-US"/>
        </w:rPr>
        <w:t>Liley</w:t>
      </w:r>
      <w:proofErr w:type="spellEnd"/>
      <w:r w:rsidRPr="009E0C6F">
        <w:rPr>
          <w:szCs w:val="22"/>
          <w:lang w:val="en-US"/>
        </w:rPr>
        <w:t xml:space="preserve"> HG, Mildenhall L, Simon WM, </w:t>
      </w:r>
      <w:proofErr w:type="spellStart"/>
      <w:r w:rsidRPr="009E0C6F">
        <w:rPr>
          <w:szCs w:val="22"/>
          <w:lang w:val="en-US"/>
        </w:rPr>
        <w:t>Szyld</w:t>
      </w:r>
      <w:proofErr w:type="spellEnd"/>
      <w:r w:rsidRPr="009E0C6F">
        <w:rPr>
          <w:szCs w:val="22"/>
          <w:lang w:val="en-US"/>
        </w:rPr>
        <w:t xml:space="preserve"> E, Tamura M, </w:t>
      </w:r>
      <w:proofErr w:type="spellStart"/>
      <w:r w:rsidRPr="009E0C6F">
        <w:rPr>
          <w:szCs w:val="22"/>
          <w:lang w:val="en-US"/>
        </w:rPr>
        <w:t>Velaphi</w:t>
      </w:r>
      <w:proofErr w:type="spellEnd"/>
      <w:r w:rsidRPr="009E0C6F">
        <w:rPr>
          <w:szCs w:val="22"/>
          <w:lang w:val="en-US"/>
        </w:rPr>
        <w:t xml:space="preserve"> S, pour le </w:t>
      </w:r>
      <w:proofErr w:type="spellStart"/>
      <w:r w:rsidRPr="009E0C6F">
        <w:rPr>
          <w:szCs w:val="22"/>
          <w:lang w:val="en-US"/>
        </w:rPr>
        <w:t>compte</w:t>
      </w:r>
      <w:proofErr w:type="spellEnd"/>
      <w:r w:rsidRPr="009E0C6F">
        <w:rPr>
          <w:szCs w:val="22"/>
          <w:lang w:val="en-US"/>
        </w:rPr>
        <w:t xml:space="preserve"> des </w:t>
      </w:r>
      <w:proofErr w:type="spellStart"/>
      <w:r w:rsidRPr="009E0C6F">
        <w:rPr>
          <w:szCs w:val="22"/>
          <w:lang w:val="en-US"/>
        </w:rPr>
        <w:t>personnes</w:t>
      </w:r>
      <w:proofErr w:type="spellEnd"/>
      <w:r w:rsidRPr="009E0C6F">
        <w:rPr>
          <w:szCs w:val="22"/>
          <w:lang w:val="en-US"/>
        </w:rPr>
        <w:t xml:space="preserve"> </w:t>
      </w:r>
      <w:proofErr w:type="spellStart"/>
      <w:r w:rsidRPr="009E0C6F">
        <w:rPr>
          <w:szCs w:val="22"/>
          <w:lang w:val="en-US"/>
        </w:rPr>
        <w:t>ayant</w:t>
      </w:r>
      <w:proofErr w:type="spellEnd"/>
      <w:r w:rsidRPr="009E0C6F">
        <w:rPr>
          <w:szCs w:val="22"/>
          <w:lang w:val="en-US"/>
        </w:rPr>
        <w:t xml:space="preserve"> </w:t>
      </w:r>
      <w:proofErr w:type="spellStart"/>
      <w:r w:rsidRPr="009E0C6F">
        <w:rPr>
          <w:szCs w:val="22"/>
          <w:lang w:val="en-US"/>
        </w:rPr>
        <w:t>contribué</w:t>
      </w:r>
      <w:proofErr w:type="spellEnd"/>
      <w:r w:rsidRPr="009E0C6F">
        <w:rPr>
          <w:szCs w:val="22"/>
          <w:lang w:val="en-US"/>
        </w:rPr>
        <w:t xml:space="preserve"> au </w:t>
      </w:r>
      <w:proofErr w:type="spellStart"/>
      <w:r w:rsidRPr="009E0C6F">
        <w:rPr>
          <w:szCs w:val="22"/>
          <w:lang w:val="en-US"/>
        </w:rPr>
        <w:t>chapitre</w:t>
      </w:r>
      <w:proofErr w:type="spellEnd"/>
      <w:r w:rsidRPr="009E0C6F">
        <w:rPr>
          <w:szCs w:val="22"/>
          <w:lang w:val="en-US"/>
        </w:rPr>
        <w:t xml:space="preserve"> sur la </w:t>
      </w:r>
      <w:proofErr w:type="spellStart"/>
      <w:r w:rsidRPr="009E0C6F">
        <w:rPr>
          <w:szCs w:val="22"/>
          <w:lang w:val="en-US"/>
        </w:rPr>
        <w:t>réanimation</w:t>
      </w:r>
      <w:proofErr w:type="spellEnd"/>
      <w:r w:rsidRPr="009E0C6F">
        <w:rPr>
          <w:szCs w:val="22"/>
          <w:lang w:val="en-US"/>
        </w:rPr>
        <w:t xml:space="preserve"> </w:t>
      </w:r>
      <w:proofErr w:type="spellStart"/>
      <w:r w:rsidRPr="009E0C6F">
        <w:rPr>
          <w:szCs w:val="22"/>
          <w:lang w:val="en-US"/>
        </w:rPr>
        <w:t>néonatale</w:t>
      </w:r>
      <w:proofErr w:type="spellEnd"/>
      <w:r w:rsidRPr="009E0C6F">
        <w:rPr>
          <w:szCs w:val="22"/>
          <w:lang w:val="en-US"/>
        </w:rPr>
        <w:t xml:space="preserve">. 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Pr>
          <w:szCs w:val="22"/>
          <w:lang w:val="de-DE"/>
        </w:rPr>
        <w:t xml:space="preserve">Resuscitation 2015;95:e169–e201, lien : </w:t>
      </w:r>
      <w:hyperlink r:id="rId8" w:history="1">
        <w:r w:rsidRPr="0054365F">
          <w:rPr>
            <w:rStyle w:val="af"/>
            <w:szCs w:val="22"/>
            <w:lang w:val="de-DE"/>
          </w:rPr>
          <w:t>https://www.resuscitationjournal.com/article/S0300-9572(15)00366-4/fulltext</w:t>
        </w:r>
      </w:hyperlink>
      <w:r>
        <w:rPr>
          <w:szCs w:val="22"/>
          <w:lang w:val="de-DE"/>
        </w:rPr>
        <w:t xml:space="preserve"> </w:t>
      </w:r>
    </w:p>
    <w:p w14:paraId="75928F3A" w14:textId="55CC658B" w:rsidR="007F54AA" w:rsidRPr="002E011A" w:rsidRDefault="00DA5915" w:rsidP="00ED5913">
      <w:pPr>
        <w:pStyle w:val="1"/>
        <w:spacing w:before="240"/>
        <w:rPr>
          <w:lang w:val="en-US"/>
        </w:rPr>
      </w:pPr>
      <w:r>
        <w:rPr>
          <w:lang w:val="en-US"/>
        </w:rPr>
        <w:t>Configuration et préparation</w:t>
      </w:r>
    </w:p>
    <w:p w14:paraId="128DAA59" w14:textId="661993D0" w:rsidR="00387A50" w:rsidRPr="009E0C6F" w:rsidRDefault="001E1DC6" w:rsidP="001E1DC6">
      <w:pPr>
        <w:pStyle w:val="2"/>
        <w:rPr>
          <w:lang w:val="en-US"/>
        </w:rPr>
        <w:sectPr w:rsidR="00387A50" w:rsidRPr="009E0C6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r>
        <w:rPr>
          <w:lang w:val="en-US"/>
        </w:rPr>
        <w:t>Matériel</w:t>
      </w:r>
    </w:p>
    <w:p w14:paraId="5FCCC42A" w14:textId="77777777" w:rsidR="007F54AA" w:rsidRPr="009E0C6F" w:rsidRDefault="00387A50" w:rsidP="00387A50">
      <w:pPr>
        <w:pStyle w:val="a3"/>
        <w:numPr>
          <w:ilvl w:val="0"/>
          <w:numId w:val="3"/>
        </w:numPr>
        <w:rPr>
          <w:szCs w:val="22"/>
          <w:lang w:val="en-US"/>
        </w:rPr>
      </w:pPr>
      <w:r>
        <w:rPr>
          <w:szCs w:val="22"/>
          <w:lang w:val="en-US"/>
        </w:rPr>
        <w:t xml:space="preserve">Bonnet de </w:t>
      </w:r>
      <w:proofErr w:type="spellStart"/>
      <w:r>
        <w:rPr>
          <w:szCs w:val="22"/>
          <w:lang w:val="en-US"/>
        </w:rPr>
        <w:t>bébé</w:t>
      </w:r>
      <w:proofErr w:type="spellEnd"/>
    </w:p>
    <w:p w14:paraId="4D8E6310" w14:textId="77777777" w:rsidR="00387A50" w:rsidRPr="009E0C6F" w:rsidRDefault="00387A50" w:rsidP="00387A50">
      <w:pPr>
        <w:pStyle w:val="a3"/>
        <w:numPr>
          <w:ilvl w:val="0"/>
          <w:numId w:val="3"/>
        </w:numPr>
        <w:rPr>
          <w:szCs w:val="22"/>
          <w:lang w:val="en-US"/>
        </w:rPr>
      </w:pPr>
      <w:r>
        <w:rPr>
          <w:szCs w:val="22"/>
          <w:lang w:val="en-US"/>
        </w:rPr>
        <w:t>Couvertures</w:t>
      </w:r>
    </w:p>
    <w:p w14:paraId="6A7B348D" w14:textId="62213A46" w:rsidR="00387A50" w:rsidRPr="009E0C6F" w:rsidRDefault="00387A50" w:rsidP="00387A50">
      <w:pPr>
        <w:pStyle w:val="a3"/>
        <w:numPr>
          <w:ilvl w:val="0"/>
          <w:numId w:val="3"/>
        </w:numPr>
        <w:rPr>
          <w:szCs w:val="22"/>
          <w:lang w:val="en-US"/>
        </w:rPr>
      </w:pPr>
      <w:proofErr w:type="spellStart"/>
      <w:r>
        <w:rPr>
          <w:szCs w:val="22"/>
          <w:lang w:val="en-US"/>
        </w:rPr>
        <w:t>Poire</w:t>
      </w:r>
      <w:proofErr w:type="spellEnd"/>
      <w:r>
        <w:rPr>
          <w:szCs w:val="22"/>
          <w:lang w:val="en-US"/>
        </w:rPr>
        <w:t xml:space="preserve"> à </w:t>
      </w:r>
      <w:proofErr w:type="spellStart"/>
      <w:r>
        <w:rPr>
          <w:szCs w:val="22"/>
          <w:lang w:val="en-US"/>
        </w:rPr>
        <w:t>succion</w:t>
      </w:r>
      <w:proofErr w:type="spellEnd"/>
    </w:p>
    <w:p w14:paraId="2FC5812C" w14:textId="7EB55B0F" w:rsidR="00F0117A" w:rsidRPr="009E0C6F" w:rsidRDefault="00F0117A" w:rsidP="00387A50">
      <w:pPr>
        <w:pStyle w:val="a3"/>
        <w:numPr>
          <w:ilvl w:val="0"/>
          <w:numId w:val="3"/>
        </w:numPr>
        <w:rPr>
          <w:szCs w:val="22"/>
          <w:lang w:val="en-US"/>
        </w:rPr>
      </w:pPr>
      <w:proofErr w:type="spellStart"/>
      <w:r>
        <w:rPr>
          <w:szCs w:val="22"/>
          <w:lang w:val="en-US"/>
        </w:rPr>
        <w:t>Détecteur</w:t>
      </w:r>
      <w:proofErr w:type="spellEnd"/>
      <w:r>
        <w:rPr>
          <w:szCs w:val="22"/>
          <w:lang w:val="en-US"/>
        </w:rPr>
        <w:t xml:space="preserve"> de CO</w:t>
      </w:r>
      <w:r w:rsidRPr="009E0C6F">
        <w:rPr>
          <w:szCs w:val="22"/>
          <w:vertAlign w:val="subscript"/>
          <w:lang w:val="en-US"/>
        </w:rPr>
        <w:t xml:space="preserve">2 </w:t>
      </w:r>
    </w:p>
    <w:p w14:paraId="41DEE4CD" w14:textId="50076A82" w:rsidR="00F0117A" w:rsidRPr="009E0C6F" w:rsidRDefault="00F0117A" w:rsidP="00387A50">
      <w:pPr>
        <w:pStyle w:val="a3"/>
        <w:numPr>
          <w:ilvl w:val="0"/>
          <w:numId w:val="3"/>
        </w:numPr>
        <w:rPr>
          <w:szCs w:val="22"/>
          <w:lang w:val="en-US"/>
        </w:rPr>
      </w:pPr>
      <w:proofErr w:type="spellStart"/>
      <w:r>
        <w:rPr>
          <w:szCs w:val="22"/>
          <w:lang w:val="en-US"/>
        </w:rPr>
        <w:t>Dérivations</w:t>
      </w:r>
      <w:proofErr w:type="spellEnd"/>
      <w:r>
        <w:rPr>
          <w:szCs w:val="22"/>
          <w:lang w:val="en-US"/>
        </w:rPr>
        <w:t xml:space="preserve"> ECG</w:t>
      </w:r>
    </w:p>
    <w:p w14:paraId="43544134" w14:textId="478DE933" w:rsidR="00F0117A" w:rsidRPr="009E0C6F" w:rsidRDefault="00F0117A" w:rsidP="00387A50">
      <w:pPr>
        <w:pStyle w:val="a3"/>
        <w:numPr>
          <w:ilvl w:val="0"/>
          <w:numId w:val="3"/>
        </w:numPr>
        <w:rPr>
          <w:szCs w:val="22"/>
          <w:lang w:val="en-US"/>
        </w:rPr>
      </w:pPr>
      <w:proofErr w:type="spellStart"/>
      <w:r>
        <w:rPr>
          <w:szCs w:val="22"/>
          <w:lang w:val="en-US"/>
        </w:rPr>
        <w:t>Sondes</w:t>
      </w:r>
      <w:proofErr w:type="spellEnd"/>
      <w:r>
        <w:rPr>
          <w:szCs w:val="22"/>
          <w:lang w:val="en-US"/>
        </w:rPr>
        <w:t xml:space="preserve"> </w:t>
      </w:r>
      <w:proofErr w:type="spellStart"/>
      <w:r>
        <w:rPr>
          <w:szCs w:val="22"/>
          <w:lang w:val="en-US"/>
        </w:rPr>
        <w:t>endotrachéales</w:t>
      </w:r>
      <w:proofErr w:type="spellEnd"/>
      <w:r>
        <w:rPr>
          <w:szCs w:val="22"/>
          <w:lang w:val="en-US"/>
        </w:rPr>
        <w:t xml:space="preserve"> (</w:t>
      </w:r>
      <w:proofErr w:type="spellStart"/>
      <w:r>
        <w:rPr>
          <w:szCs w:val="22"/>
          <w:lang w:val="en-US"/>
        </w:rPr>
        <w:t>tailles</w:t>
      </w:r>
      <w:proofErr w:type="spellEnd"/>
      <w:r>
        <w:rPr>
          <w:szCs w:val="22"/>
          <w:lang w:val="en-US"/>
        </w:rPr>
        <w:t> 2,5 ; 3,0 ; 3,5)</w:t>
      </w:r>
    </w:p>
    <w:p w14:paraId="2A38198D" w14:textId="4097C74C" w:rsidR="00F0117A" w:rsidRPr="009E0C6F" w:rsidRDefault="00F0117A" w:rsidP="00387A50">
      <w:pPr>
        <w:pStyle w:val="a3"/>
        <w:numPr>
          <w:ilvl w:val="0"/>
          <w:numId w:val="3"/>
        </w:numPr>
        <w:rPr>
          <w:szCs w:val="22"/>
          <w:lang w:val="en-US"/>
        </w:rPr>
      </w:pPr>
      <w:proofErr w:type="spellStart"/>
      <w:r>
        <w:rPr>
          <w:szCs w:val="22"/>
          <w:lang w:val="en-US"/>
        </w:rPr>
        <w:t>Débitmètre</w:t>
      </w:r>
      <w:proofErr w:type="spellEnd"/>
    </w:p>
    <w:p w14:paraId="128BEFF4" w14:textId="0874EC81" w:rsidR="00F0117A" w:rsidRPr="00D13065" w:rsidRDefault="00F0117A" w:rsidP="00387A50">
      <w:pPr>
        <w:pStyle w:val="a3"/>
        <w:numPr>
          <w:ilvl w:val="0"/>
          <w:numId w:val="3"/>
        </w:numPr>
        <w:rPr>
          <w:szCs w:val="22"/>
          <w:lang w:val="es-ES"/>
        </w:rPr>
      </w:pPr>
      <w:r w:rsidRPr="00D13065">
        <w:rPr>
          <w:szCs w:val="22"/>
          <w:lang w:val="es-ES"/>
        </w:rPr>
        <w:t>Masque laryngé (taille 1) et seringue de 5 ml</w:t>
      </w:r>
    </w:p>
    <w:p w14:paraId="304B7AAD" w14:textId="689336D5" w:rsidR="00F0117A" w:rsidRPr="00BC57BD" w:rsidRDefault="00F0117A" w:rsidP="00387A50">
      <w:pPr>
        <w:pStyle w:val="a3"/>
        <w:numPr>
          <w:ilvl w:val="0"/>
          <w:numId w:val="3"/>
        </w:numPr>
        <w:rPr>
          <w:szCs w:val="22"/>
          <w:lang w:val="fr-FR"/>
        </w:rPr>
      </w:pPr>
      <w:r w:rsidRPr="00BC57BD">
        <w:rPr>
          <w:szCs w:val="22"/>
          <w:lang w:val="fr-FR"/>
        </w:rPr>
        <w:t>Laryngoscope avec lames droites de tailles 0 et 1</w:t>
      </w:r>
    </w:p>
    <w:p w14:paraId="7A6ED976" w14:textId="524DB06D" w:rsidR="00F0117A" w:rsidRPr="009E0C6F" w:rsidRDefault="00F0117A" w:rsidP="00387A50">
      <w:pPr>
        <w:pStyle w:val="a3"/>
        <w:numPr>
          <w:ilvl w:val="0"/>
          <w:numId w:val="3"/>
        </w:numPr>
        <w:rPr>
          <w:szCs w:val="22"/>
          <w:lang w:val="en-US"/>
        </w:rPr>
      </w:pPr>
      <w:proofErr w:type="spellStart"/>
      <w:r>
        <w:rPr>
          <w:szCs w:val="22"/>
          <w:lang w:val="en-US"/>
        </w:rPr>
        <w:t>Mètre</w:t>
      </w:r>
      <w:proofErr w:type="spellEnd"/>
      <w:r>
        <w:rPr>
          <w:szCs w:val="22"/>
          <w:lang w:val="en-US"/>
        </w:rPr>
        <w:t xml:space="preserve"> </w:t>
      </w:r>
      <w:proofErr w:type="spellStart"/>
      <w:r>
        <w:rPr>
          <w:szCs w:val="22"/>
          <w:lang w:val="en-US"/>
        </w:rPr>
        <w:t>ruban</w:t>
      </w:r>
      <w:proofErr w:type="spellEnd"/>
    </w:p>
    <w:p w14:paraId="4331A6C9" w14:textId="0E735ACB" w:rsidR="002E3362" w:rsidRPr="009E0C6F" w:rsidRDefault="002E3362" w:rsidP="00387A50">
      <w:pPr>
        <w:pStyle w:val="a3"/>
        <w:numPr>
          <w:ilvl w:val="0"/>
          <w:numId w:val="3"/>
        </w:numPr>
        <w:rPr>
          <w:szCs w:val="22"/>
          <w:lang w:val="en-US"/>
        </w:rPr>
      </w:pPr>
      <w:proofErr w:type="spellStart"/>
      <w:r>
        <w:rPr>
          <w:szCs w:val="22"/>
          <w:lang w:val="en-US"/>
        </w:rPr>
        <w:t>Mélangeur</w:t>
      </w:r>
      <w:proofErr w:type="spellEnd"/>
      <w:r>
        <w:rPr>
          <w:szCs w:val="22"/>
          <w:lang w:val="en-US"/>
        </w:rPr>
        <w:t xml:space="preserve"> </w:t>
      </w:r>
      <w:proofErr w:type="spellStart"/>
      <w:r>
        <w:rPr>
          <w:szCs w:val="22"/>
          <w:lang w:val="en-US"/>
        </w:rPr>
        <w:t>d’oxygène</w:t>
      </w:r>
      <w:proofErr w:type="spellEnd"/>
    </w:p>
    <w:p w14:paraId="70BA11E2" w14:textId="01784175" w:rsidR="002E3362" w:rsidRPr="009E0C6F" w:rsidRDefault="002E3362" w:rsidP="00387A50">
      <w:pPr>
        <w:pStyle w:val="a3"/>
        <w:numPr>
          <w:ilvl w:val="0"/>
          <w:numId w:val="3"/>
        </w:numPr>
        <w:rPr>
          <w:szCs w:val="22"/>
          <w:lang w:val="en-US"/>
        </w:rPr>
      </w:pPr>
      <w:proofErr w:type="spellStart"/>
      <w:r>
        <w:rPr>
          <w:szCs w:val="22"/>
          <w:lang w:val="en-US"/>
        </w:rPr>
        <w:t>Moniteur</w:t>
      </w:r>
      <w:proofErr w:type="spellEnd"/>
      <w:r>
        <w:rPr>
          <w:szCs w:val="22"/>
          <w:lang w:val="en-US"/>
        </w:rPr>
        <w:t xml:space="preserve"> patient</w:t>
      </w:r>
    </w:p>
    <w:p w14:paraId="09FCE3C0" w14:textId="18C50E1A" w:rsidR="002E3362" w:rsidRPr="009E0C6F" w:rsidRDefault="002E3362">
      <w:pPr>
        <w:pStyle w:val="a3"/>
        <w:numPr>
          <w:ilvl w:val="0"/>
          <w:numId w:val="3"/>
        </w:numPr>
        <w:rPr>
          <w:szCs w:val="22"/>
          <w:lang w:val="en-US"/>
        </w:rPr>
      </w:pPr>
      <w:proofErr w:type="spellStart"/>
      <w:r>
        <w:rPr>
          <w:szCs w:val="22"/>
          <w:lang w:val="en-US"/>
        </w:rPr>
        <w:t>Oxymètre</w:t>
      </w:r>
      <w:proofErr w:type="spellEnd"/>
      <w:r>
        <w:rPr>
          <w:szCs w:val="22"/>
          <w:lang w:val="en-US"/>
        </w:rPr>
        <w:t xml:space="preserve"> de </w:t>
      </w:r>
      <w:proofErr w:type="spellStart"/>
      <w:r>
        <w:rPr>
          <w:szCs w:val="22"/>
          <w:lang w:val="en-US"/>
        </w:rPr>
        <w:t>pouls</w:t>
      </w:r>
      <w:proofErr w:type="spellEnd"/>
    </w:p>
    <w:p w14:paraId="61D12C0E" w14:textId="73066CFF" w:rsidR="00387A50" w:rsidRPr="009E0C6F" w:rsidRDefault="00387A50" w:rsidP="00387A50">
      <w:pPr>
        <w:pStyle w:val="a3"/>
        <w:numPr>
          <w:ilvl w:val="0"/>
          <w:numId w:val="3"/>
        </w:numPr>
        <w:rPr>
          <w:szCs w:val="22"/>
          <w:lang w:val="en-US"/>
        </w:rPr>
      </w:pPr>
      <w:proofErr w:type="spellStart"/>
      <w:r>
        <w:rPr>
          <w:szCs w:val="22"/>
          <w:lang w:val="en-US"/>
        </w:rPr>
        <w:t>Appareil</w:t>
      </w:r>
      <w:proofErr w:type="spellEnd"/>
      <w:r>
        <w:rPr>
          <w:szCs w:val="22"/>
          <w:lang w:val="en-US"/>
        </w:rPr>
        <w:t xml:space="preserve"> de </w:t>
      </w:r>
      <w:proofErr w:type="spellStart"/>
      <w:r>
        <w:rPr>
          <w:szCs w:val="22"/>
          <w:lang w:val="en-US"/>
        </w:rPr>
        <w:t>chauffage</w:t>
      </w:r>
      <w:proofErr w:type="spellEnd"/>
      <w:r>
        <w:rPr>
          <w:szCs w:val="22"/>
          <w:lang w:val="en-US"/>
        </w:rPr>
        <w:t xml:space="preserve"> par </w:t>
      </w:r>
      <w:proofErr w:type="spellStart"/>
      <w:r>
        <w:rPr>
          <w:szCs w:val="22"/>
          <w:lang w:val="en-US"/>
        </w:rPr>
        <w:t>rayonnement</w:t>
      </w:r>
      <w:proofErr w:type="spellEnd"/>
    </w:p>
    <w:p w14:paraId="7BAF6435" w14:textId="39C96C97" w:rsidR="00F0117A" w:rsidRPr="009E0C6F" w:rsidRDefault="00F0117A">
      <w:pPr>
        <w:pStyle w:val="a3"/>
        <w:numPr>
          <w:ilvl w:val="0"/>
          <w:numId w:val="3"/>
        </w:numPr>
        <w:rPr>
          <w:szCs w:val="22"/>
          <w:lang w:val="en-US"/>
        </w:rPr>
      </w:pPr>
      <w:proofErr w:type="spellStart"/>
      <w:r>
        <w:rPr>
          <w:szCs w:val="22"/>
          <w:lang w:val="en-US"/>
        </w:rPr>
        <w:t>Ciseaux</w:t>
      </w:r>
      <w:proofErr w:type="spellEnd"/>
    </w:p>
    <w:p w14:paraId="58907011" w14:textId="22719D61" w:rsidR="00532BB8" w:rsidRPr="009E0C6F" w:rsidRDefault="00532BB8">
      <w:pPr>
        <w:pStyle w:val="a3"/>
        <w:numPr>
          <w:ilvl w:val="0"/>
          <w:numId w:val="3"/>
        </w:numPr>
        <w:rPr>
          <w:szCs w:val="22"/>
          <w:lang w:val="en-US"/>
        </w:rPr>
      </w:pPr>
      <w:r>
        <w:rPr>
          <w:szCs w:val="22"/>
          <w:lang w:val="en-US"/>
        </w:rPr>
        <w:t xml:space="preserve">Segment de cordon </w:t>
      </w:r>
      <w:proofErr w:type="spellStart"/>
      <w:r>
        <w:rPr>
          <w:szCs w:val="22"/>
          <w:lang w:val="en-US"/>
        </w:rPr>
        <w:t>ombilical</w:t>
      </w:r>
      <w:proofErr w:type="spellEnd"/>
      <w:r>
        <w:rPr>
          <w:szCs w:val="22"/>
          <w:lang w:val="en-US"/>
        </w:rPr>
        <w:t xml:space="preserve"> factice</w:t>
      </w:r>
    </w:p>
    <w:p w14:paraId="3093FF30" w14:textId="0976365E" w:rsidR="00387A50" w:rsidRPr="009E0C6F" w:rsidRDefault="00387A50" w:rsidP="00387A50">
      <w:pPr>
        <w:pStyle w:val="a3"/>
        <w:numPr>
          <w:ilvl w:val="0"/>
          <w:numId w:val="3"/>
        </w:numPr>
        <w:rPr>
          <w:szCs w:val="22"/>
          <w:lang w:val="en-US"/>
        </w:rPr>
      </w:pPr>
      <w:proofErr w:type="spellStart"/>
      <w:r>
        <w:rPr>
          <w:szCs w:val="22"/>
          <w:lang w:val="en-US"/>
        </w:rPr>
        <w:t>Stéthoscope</w:t>
      </w:r>
      <w:proofErr w:type="spellEnd"/>
    </w:p>
    <w:p w14:paraId="38B18FB5" w14:textId="77777777" w:rsidR="00387A50" w:rsidRPr="00D13065" w:rsidRDefault="00387A50" w:rsidP="00387A50">
      <w:pPr>
        <w:pStyle w:val="a3"/>
        <w:numPr>
          <w:ilvl w:val="0"/>
          <w:numId w:val="3"/>
        </w:numPr>
        <w:rPr>
          <w:szCs w:val="22"/>
          <w:lang w:val="es-ES"/>
        </w:rPr>
      </w:pPr>
      <w:r w:rsidRPr="00D13065">
        <w:rPr>
          <w:szCs w:val="22"/>
          <w:lang w:val="es-ES"/>
        </w:rPr>
        <w:t>Tableau présentant la saturation cible en oxygène</w:t>
      </w:r>
    </w:p>
    <w:p w14:paraId="0EE2E03C" w14:textId="77777777" w:rsidR="00387A50" w:rsidRPr="009E0C6F" w:rsidRDefault="00387A50" w:rsidP="00387A50">
      <w:pPr>
        <w:pStyle w:val="a3"/>
        <w:numPr>
          <w:ilvl w:val="0"/>
          <w:numId w:val="3"/>
        </w:numPr>
        <w:rPr>
          <w:szCs w:val="22"/>
          <w:lang w:val="en-US"/>
        </w:rPr>
      </w:pPr>
      <w:r>
        <w:rPr>
          <w:szCs w:val="22"/>
          <w:lang w:val="en-US"/>
        </w:rPr>
        <w:t>Serviettes</w:t>
      </w:r>
    </w:p>
    <w:p w14:paraId="30C10A3B" w14:textId="3976B065" w:rsidR="00387A50" w:rsidRPr="00BC57BD" w:rsidRDefault="00387A50" w:rsidP="00387A50">
      <w:pPr>
        <w:pStyle w:val="a3"/>
        <w:numPr>
          <w:ilvl w:val="0"/>
          <w:numId w:val="3"/>
        </w:numPr>
        <w:rPr>
          <w:szCs w:val="22"/>
          <w:lang w:val="fr-FR"/>
        </w:rPr>
      </w:pPr>
      <w:r w:rsidRPr="00BC57BD">
        <w:rPr>
          <w:szCs w:val="22"/>
          <w:lang w:val="fr-FR"/>
        </w:rPr>
        <w:t>Insufflateur néonatal ou masque simple et équipement nécessaire à la VPP</w:t>
      </w:r>
    </w:p>
    <w:p w14:paraId="6A8AE91C" w14:textId="30C38BDD" w:rsidR="00387A50" w:rsidRPr="009E0C6F" w:rsidRDefault="00387A50" w:rsidP="00EC3390">
      <w:pPr>
        <w:pStyle w:val="a3"/>
        <w:numPr>
          <w:ilvl w:val="0"/>
          <w:numId w:val="3"/>
        </w:numPr>
        <w:rPr>
          <w:szCs w:val="22"/>
          <w:lang w:val="en-US"/>
        </w:rPr>
      </w:pPr>
      <w:proofErr w:type="spellStart"/>
      <w:r>
        <w:rPr>
          <w:szCs w:val="22"/>
          <w:lang w:val="en-US"/>
        </w:rPr>
        <w:t>Pince</w:t>
      </w:r>
      <w:proofErr w:type="spellEnd"/>
      <w:r>
        <w:rPr>
          <w:szCs w:val="22"/>
          <w:lang w:val="en-US"/>
        </w:rPr>
        <w:t xml:space="preserve"> pour cordon </w:t>
      </w:r>
      <w:proofErr w:type="spellStart"/>
      <w:r>
        <w:rPr>
          <w:szCs w:val="22"/>
          <w:lang w:val="en-US"/>
        </w:rPr>
        <w:t>ombilical</w:t>
      </w:r>
      <w:proofErr w:type="spellEnd"/>
    </w:p>
    <w:p w14:paraId="58D9777F" w14:textId="5AC6FB6A" w:rsidR="00F0117A" w:rsidRPr="00D13065" w:rsidRDefault="00F0117A" w:rsidP="00EC3390">
      <w:pPr>
        <w:pStyle w:val="a3"/>
        <w:numPr>
          <w:ilvl w:val="0"/>
          <w:numId w:val="3"/>
        </w:numPr>
        <w:rPr>
          <w:szCs w:val="22"/>
          <w:lang w:val="es-ES"/>
        </w:rPr>
      </w:pPr>
      <w:r w:rsidRPr="00D13065">
        <w:rPr>
          <w:szCs w:val="22"/>
          <w:lang w:val="es-ES"/>
        </w:rPr>
        <w:t>Ruban ou dispositif de fixation de sonde</w:t>
      </w:r>
      <w:r w:rsidR="00CB6A8F">
        <w:rPr>
          <w:szCs w:val="22"/>
          <w:lang w:val="es-ES"/>
        </w:rPr>
        <w:t xml:space="preserve"> </w:t>
      </w:r>
      <w:r w:rsidR="00CB6A8F" w:rsidRPr="00D13065">
        <w:rPr>
          <w:szCs w:val="22"/>
          <w:lang w:val="es-ES"/>
        </w:rPr>
        <w:t>résistant à l’eau</w:t>
      </w:r>
    </w:p>
    <w:p w14:paraId="352BD6F5" w14:textId="7F57A0D0" w:rsidR="00A444B8" w:rsidRPr="00D13065" w:rsidRDefault="00A444B8" w:rsidP="00A444B8">
      <w:pPr>
        <w:rPr>
          <w:sz w:val="20"/>
          <w:lang w:val="es-ES"/>
        </w:rPr>
      </w:pPr>
    </w:p>
    <w:p w14:paraId="5FC14219" w14:textId="117AD82A" w:rsidR="00F0117A" w:rsidRPr="00D13065" w:rsidRDefault="00F0117A" w:rsidP="00A444B8">
      <w:pPr>
        <w:rPr>
          <w:sz w:val="20"/>
          <w:lang w:val="es-ES"/>
        </w:rPr>
        <w:sectPr w:rsidR="00F0117A" w:rsidRPr="00D13065"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2"/>
        <w:rPr>
          <w:lang w:val="en-US"/>
        </w:rPr>
      </w:pPr>
      <w:r>
        <w:rPr>
          <w:lang w:val="en-US"/>
        </w:rPr>
        <w:t>Configuration avant la simulation</w:t>
      </w:r>
    </w:p>
    <w:p w14:paraId="266EBEFB" w14:textId="77777777" w:rsidR="00DA5915" w:rsidRPr="00BC57BD" w:rsidRDefault="00DA5915" w:rsidP="00DA5915">
      <w:pPr>
        <w:pStyle w:val="a3"/>
        <w:numPr>
          <w:ilvl w:val="0"/>
          <w:numId w:val="8"/>
        </w:numPr>
        <w:rPr>
          <w:lang w:val="fr-FR"/>
        </w:rPr>
      </w:pPr>
      <w:r w:rsidRPr="00BC57BD">
        <w:rPr>
          <w:lang w:val="fr-FR"/>
        </w:rPr>
        <w:t>Préparez la pièce de façon à ce qu’elle ressemble à une salle d’accouchement normale avec tous les équipements prêts et l’appareil de chauffage par rayonnement branché.</w:t>
      </w:r>
    </w:p>
    <w:p w14:paraId="01A15EC1" w14:textId="77777777" w:rsidR="00DA5915" w:rsidRPr="00BC57BD" w:rsidRDefault="00DA5915" w:rsidP="00DA5915">
      <w:pPr>
        <w:pStyle w:val="a3"/>
        <w:numPr>
          <w:ilvl w:val="0"/>
          <w:numId w:val="8"/>
        </w:numPr>
        <w:rPr>
          <w:lang w:val="fr-FR"/>
        </w:rPr>
      </w:pPr>
      <w:r w:rsidRPr="00BC57BD">
        <w:rPr>
          <w:lang w:val="fr-FR"/>
        </w:rPr>
        <w:t>Insérez le segment de cordon ombilical standard dans l’abdomen du SimNewB sans le clamper.</w:t>
      </w:r>
    </w:p>
    <w:p w14:paraId="381D2BA1" w14:textId="77777777" w:rsidR="006E60E8" w:rsidRPr="00BC57BD" w:rsidRDefault="006E60E8" w:rsidP="001E1DC6">
      <w:pPr>
        <w:pStyle w:val="2"/>
        <w:rPr>
          <w:lang w:val="fr-FR"/>
        </w:rPr>
      </w:pPr>
      <w:r w:rsidRPr="00BC57BD">
        <w:rPr>
          <w:lang w:val="fr-FR"/>
        </w:rPr>
        <w:t>Fiche de l’apprenant</w:t>
      </w:r>
    </w:p>
    <w:p w14:paraId="521FA35E" w14:textId="77777777" w:rsidR="006E60E8" w:rsidRPr="00BC57BD" w:rsidRDefault="006E60E8" w:rsidP="006E60E8">
      <w:pPr>
        <w:rPr>
          <w:i/>
          <w:szCs w:val="22"/>
          <w:lang w:val="fr-FR"/>
        </w:rPr>
      </w:pPr>
      <w:r w:rsidRPr="00BC57BD">
        <w:rPr>
          <w:i/>
          <w:szCs w:val="22"/>
          <w:lang w:val="fr-FR"/>
        </w:rPr>
        <w:t>La fiche de l’apprenant doit être lue à haute voix aux apprenants avant le début de la simulation.</w:t>
      </w:r>
    </w:p>
    <w:p w14:paraId="22CB2BDC" w14:textId="7110FF82" w:rsidR="006E60E8" w:rsidRPr="00D13065" w:rsidRDefault="006E60E8" w:rsidP="006E60E8">
      <w:pPr>
        <w:rPr>
          <w:szCs w:val="22"/>
          <w:lang w:val="es-ES"/>
        </w:rPr>
      </w:pPr>
      <w:r w:rsidRPr="00B75D70">
        <w:rPr>
          <w:szCs w:val="22"/>
          <w:lang w:val="fr-FR"/>
        </w:rPr>
        <w:t xml:space="preserve">La simulation commence juste après l’accouchement. </w:t>
      </w:r>
      <w:r w:rsidRPr="00D13065">
        <w:rPr>
          <w:szCs w:val="22"/>
          <w:lang w:val="es-ES"/>
        </w:rPr>
        <w:t xml:space="preserve">Prenez le temps de nommer un chef d’équipe et de choisir des rôles désignés. </w:t>
      </w:r>
    </w:p>
    <w:p w14:paraId="675E612C" w14:textId="684A0A82" w:rsidR="006E60E8" w:rsidRPr="00D13065" w:rsidRDefault="006E60E8" w:rsidP="006E60E8">
      <w:pPr>
        <w:rPr>
          <w:szCs w:val="22"/>
          <w:lang w:val="es-ES"/>
        </w:rPr>
      </w:pPr>
      <w:r w:rsidRPr="00D13065">
        <w:rPr>
          <w:szCs w:val="22"/>
          <w:lang w:val="es-ES"/>
        </w:rPr>
        <w:t>Vous venez d’accompagner une femme âgée de 39 ans qui a accouché d’un garçon à terme 4 heures après la rupture des membranes avec du liquide teinté de méconium. La mère, primipare, présentait une hypertension pendant le dernier mois de grossesse. Vous êtes désormais prêt à réaliser l’évaluation initiale du nouveau-né.</w:t>
      </w:r>
    </w:p>
    <w:p w14:paraId="04BC7931" w14:textId="2B5EA383" w:rsidR="008662D1" w:rsidRPr="00D13065" w:rsidRDefault="006E60E8" w:rsidP="00D13065">
      <w:pPr>
        <w:rPr>
          <w:szCs w:val="22"/>
          <w:lang w:val="es-ES"/>
        </w:rPr>
      </w:pPr>
      <w:r w:rsidRPr="00D13065">
        <w:rPr>
          <w:szCs w:val="22"/>
          <w:lang w:val="es-ES"/>
        </w:rPr>
        <w:lastRenderedPageBreak/>
        <w:t xml:space="preserve">Avant le début de la simulation, rendez-vous dans la salle d’accouchement et orientez-vous vers l’équipement disponible. </w:t>
      </w:r>
    </w:p>
    <w:p w14:paraId="4B69DCC2" w14:textId="7D73D767" w:rsidR="00883D3D" w:rsidRPr="00BC57BD" w:rsidRDefault="008662D1" w:rsidP="00D13065">
      <w:pPr>
        <w:pStyle w:val="1"/>
        <w:spacing w:before="240"/>
        <w:rPr>
          <w:lang w:val="fr-FR"/>
        </w:rPr>
      </w:pPr>
      <w:r w:rsidRPr="00BC57BD">
        <w:rPr>
          <w:lang w:val="fr-FR"/>
        </w:rPr>
        <w:t>Personnalisation du scénario</w:t>
      </w:r>
    </w:p>
    <w:p w14:paraId="33ECE7EF" w14:textId="6435FD60" w:rsidR="008662D1" w:rsidRDefault="008662D1" w:rsidP="008662D1">
      <w:pPr>
        <w:rPr>
          <w:lang w:val="es-ES"/>
        </w:rPr>
      </w:pPr>
      <w:r w:rsidRPr="00BC57BD">
        <w:rPr>
          <w:lang w:val="fr-FR"/>
        </w:rPr>
        <w:t xml:space="preserve">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w:t>
      </w:r>
      <w:r w:rsidRPr="00D13065">
        <w:rPr>
          <w:lang w:val="es-ES"/>
        </w:rPr>
        <w:t>Toutefois, cela permet de développer votre ensemble de scénarios, car vous pouvez réutiliser une grande partie des informations des patients, ainsi que plusieurs éléments de la programmation du scénario et des documents de référence.</w:t>
      </w:r>
    </w:p>
    <w:p w14:paraId="79899378" w14:textId="3E87ABB9" w:rsidR="001E1DC6" w:rsidRDefault="001E1DC6" w:rsidP="001E1DC6">
      <w:pPr>
        <w:rPr>
          <w:lang w:val="fr-FR"/>
        </w:rPr>
      </w:pPr>
      <w:r w:rsidRPr="00B75D70">
        <w:rPr>
          <w:lang w:val="fr-FR"/>
        </w:rPr>
        <w:t>Pour vous aider, voici quelques idées de personnalisation de ce scénario :</w:t>
      </w:r>
    </w:p>
    <w:p w14:paraId="75D3A275" w14:textId="77777777" w:rsidR="00FC2CD3" w:rsidRPr="00B75D70" w:rsidRDefault="00FC2CD3" w:rsidP="001E1D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 xml:space="preserve">Nouveaux </w:t>
            </w:r>
            <w:proofErr w:type="spellStart"/>
            <w:r>
              <w:rPr>
                <w:b/>
                <w:lang w:val="en-US"/>
              </w:rPr>
              <w:t>objectifs</w:t>
            </w:r>
            <w:proofErr w:type="spellEnd"/>
            <w:r>
              <w:rPr>
                <w:b/>
                <w:lang w:val="en-US"/>
              </w:rPr>
              <w:t xml:space="preserve"> </w:t>
            </w:r>
            <w:proofErr w:type="spellStart"/>
            <w:r>
              <w:rPr>
                <w:b/>
                <w:lang w:val="en-US"/>
              </w:rPr>
              <w:t>d’apprentissage</w:t>
            </w:r>
            <w:proofErr w:type="spellEnd"/>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Modifications du </w:t>
            </w:r>
            <w:proofErr w:type="spellStart"/>
            <w:r>
              <w:rPr>
                <w:b/>
                <w:lang w:val="en-US"/>
              </w:rPr>
              <w:t>scénario</w:t>
            </w:r>
            <w:proofErr w:type="spellEnd"/>
            <w:r>
              <w:rPr>
                <w:b/>
                <w:lang w:val="en-US"/>
              </w:rPr>
              <w:t xml:space="preserve"> </w:t>
            </w:r>
          </w:p>
        </w:tc>
      </w:tr>
      <w:tr w:rsidR="005E5173" w:rsidRPr="00DF3558"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 xml:space="preserve">Une plus </w:t>
            </w:r>
            <w:proofErr w:type="spellStart"/>
            <w:r>
              <w:rPr>
                <w:lang w:val="en-US"/>
              </w:rPr>
              <w:t>grande</w:t>
            </w:r>
            <w:proofErr w:type="spellEnd"/>
            <w:r>
              <w:rPr>
                <w:lang w:val="en-US"/>
              </w:rPr>
              <w:t xml:space="preserve"> </w:t>
            </w:r>
            <w:proofErr w:type="spellStart"/>
            <w:r>
              <w:rPr>
                <w:lang w:val="en-US"/>
              </w:rPr>
              <w:t>fidélité</w:t>
            </w:r>
            <w:proofErr w:type="spellEnd"/>
          </w:p>
        </w:tc>
        <w:tc>
          <w:tcPr>
            <w:tcW w:w="7081" w:type="dxa"/>
            <w:tcBorders>
              <w:left w:val="nil"/>
              <w:bottom w:val="single" w:sz="4" w:space="0" w:color="auto"/>
              <w:right w:val="nil"/>
            </w:tcBorders>
            <w:shd w:val="clear" w:color="auto" w:fill="auto"/>
          </w:tcPr>
          <w:p w14:paraId="6930B48A" w14:textId="77777777" w:rsidR="005E5173" w:rsidRPr="00B75D70" w:rsidRDefault="005E5173" w:rsidP="00797A36">
            <w:pPr>
              <w:rPr>
                <w:lang w:val="fr-FR"/>
              </w:rPr>
            </w:pPr>
            <w:r w:rsidRPr="00B75D70">
              <w:rPr>
                <w:lang w:val="fr-FR"/>
              </w:rPr>
              <w:t xml:space="preserve">Pour créer un cadre plus réaliste, ajoutez des accessoires supplémentaires comme : </w:t>
            </w:r>
          </w:p>
          <w:p w14:paraId="0C8AF737" w14:textId="77777777" w:rsidR="005E5173" w:rsidRPr="00D13065" w:rsidRDefault="005E5173" w:rsidP="00DF3558">
            <w:pPr>
              <w:pStyle w:val="a3"/>
              <w:numPr>
                <w:ilvl w:val="0"/>
                <w:numId w:val="5"/>
              </w:numPr>
              <w:rPr>
                <w:lang w:val="es-ES"/>
              </w:rPr>
            </w:pPr>
            <w:r w:rsidRPr="00D13065">
              <w:rPr>
                <w:lang w:val="es-ES"/>
              </w:rPr>
              <w:t>des serviettes tachées de sang,</w:t>
            </w:r>
          </w:p>
          <w:p w14:paraId="4A3AADBB" w14:textId="77777777" w:rsidR="005E5173" w:rsidRPr="00DF3558" w:rsidRDefault="005E5173" w:rsidP="00DF3558">
            <w:pPr>
              <w:pStyle w:val="a3"/>
              <w:numPr>
                <w:ilvl w:val="0"/>
                <w:numId w:val="5"/>
              </w:numPr>
              <w:rPr>
                <w:lang w:val="en-US"/>
              </w:rPr>
            </w:pPr>
            <w:r>
              <w:rPr>
                <w:lang w:val="en-US"/>
              </w:rPr>
              <w:t xml:space="preserve">des </w:t>
            </w:r>
            <w:proofErr w:type="spellStart"/>
            <w:r>
              <w:rPr>
                <w:lang w:val="en-US"/>
              </w:rPr>
              <w:t>gants</w:t>
            </w:r>
            <w:proofErr w:type="spellEnd"/>
            <w:r>
              <w:rPr>
                <w:lang w:val="en-US"/>
              </w:rPr>
              <w:t>,</w:t>
            </w:r>
          </w:p>
          <w:p w14:paraId="4827B3FA" w14:textId="77777777" w:rsidR="005E5173" w:rsidRPr="00DF3558" w:rsidRDefault="005E5173" w:rsidP="00DF3558">
            <w:pPr>
              <w:pStyle w:val="a3"/>
              <w:numPr>
                <w:ilvl w:val="0"/>
                <w:numId w:val="5"/>
              </w:numPr>
              <w:rPr>
                <w:lang w:val="en-US"/>
              </w:rPr>
            </w:pPr>
            <w:r>
              <w:rPr>
                <w:lang w:val="en-US"/>
              </w:rPr>
              <w:t xml:space="preserve">du </w:t>
            </w:r>
            <w:proofErr w:type="spellStart"/>
            <w:r>
              <w:rPr>
                <w:lang w:val="en-US"/>
              </w:rPr>
              <w:t>liquide</w:t>
            </w:r>
            <w:proofErr w:type="spellEnd"/>
            <w:r>
              <w:rPr>
                <w:lang w:val="en-US"/>
              </w:rPr>
              <w:t xml:space="preserve"> </w:t>
            </w:r>
            <w:proofErr w:type="spellStart"/>
            <w:r>
              <w:rPr>
                <w:lang w:val="en-US"/>
              </w:rPr>
              <w:t>amniotique</w:t>
            </w:r>
            <w:proofErr w:type="spellEnd"/>
            <w:r>
              <w:rPr>
                <w:lang w:val="en-US"/>
              </w:rPr>
              <w:t xml:space="preserve"> factice, </w:t>
            </w:r>
          </w:p>
          <w:p w14:paraId="36305DE1" w14:textId="77777777" w:rsidR="005E5173" w:rsidRPr="00DF3558" w:rsidRDefault="005E5173" w:rsidP="00DF3558">
            <w:pPr>
              <w:pStyle w:val="a3"/>
              <w:numPr>
                <w:ilvl w:val="0"/>
                <w:numId w:val="5"/>
              </w:numPr>
              <w:rPr>
                <w:lang w:val="en-US"/>
              </w:rPr>
            </w:pPr>
            <w:r>
              <w:rPr>
                <w:lang w:val="en-US"/>
              </w:rPr>
              <w:t>du sang factice.</w:t>
            </w:r>
          </w:p>
          <w:p w14:paraId="788E5554" w14:textId="45D5E2FE" w:rsidR="005E5173" w:rsidRPr="00BC57BD" w:rsidRDefault="005E5173" w:rsidP="00DF3558">
            <w:pPr>
              <w:spacing w:after="120"/>
              <w:rPr>
                <w:lang w:val="fr-FR"/>
              </w:rPr>
            </w:pPr>
            <w:r w:rsidRPr="00BC57BD">
              <w:rPr>
                <w:lang w:val="fr-FR"/>
              </w:rPr>
              <w:t>Vous pouvez également ajouter une femme en train d’accoucher ou un parent joué par des participants standardisés ou d’autres participants. Demandez à cette personne d’adopter une attitude nerveuse et attentive sans toutefois trop perturber la simulation.</w:t>
            </w:r>
          </w:p>
        </w:tc>
      </w:tr>
      <w:tr w:rsidR="00883D3D" w:rsidRPr="00DF3558" w14:paraId="7878A268" w14:textId="77777777" w:rsidTr="00DF3558">
        <w:tc>
          <w:tcPr>
            <w:tcW w:w="2547" w:type="dxa"/>
            <w:tcBorders>
              <w:left w:val="nil"/>
              <w:bottom w:val="single" w:sz="4" w:space="0" w:color="auto"/>
              <w:right w:val="nil"/>
            </w:tcBorders>
            <w:shd w:val="clear" w:color="auto" w:fill="auto"/>
          </w:tcPr>
          <w:p w14:paraId="0EE0D8AA" w14:textId="1EA7F70A" w:rsidR="00883D3D" w:rsidRPr="00BC57BD" w:rsidRDefault="001A2609" w:rsidP="00E72160">
            <w:pPr>
              <w:rPr>
                <w:lang w:val="fr-FR"/>
              </w:rPr>
            </w:pPr>
            <w:r w:rsidRPr="00BC57BD">
              <w:rPr>
                <w:lang w:val="fr-FR"/>
              </w:rPr>
              <w:t>Intégration d</w:t>
            </w:r>
            <w:r w:rsidR="00274D0A">
              <w:rPr>
                <w:lang w:val="fr-FR"/>
              </w:rPr>
              <w:t>’</w:t>
            </w:r>
            <w:r w:rsidRPr="00BC57BD">
              <w:rPr>
                <w:lang w:val="fr-FR"/>
              </w:rPr>
              <w:t xml:space="preserve">objectifs d’apprentissage relatifs à l’aspiration de la trachée </w:t>
            </w:r>
          </w:p>
        </w:tc>
        <w:tc>
          <w:tcPr>
            <w:tcW w:w="7081" w:type="dxa"/>
            <w:tcBorders>
              <w:left w:val="nil"/>
              <w:bottom w:val="single" w:sz="4" w:space="0" w:color="auto"/>
              <w:right w:val="nil"/>
            </w:tcBorders>
            <w:shd w:val="clear" w:color="auto" w:fill="auto"/>
          </w:tcPr>
          <w:p w14:paraId="62E4A41C" w14:textId="337AA723" w:rsidR="00883D3D" w:rsidRPr="00D13065" w:rsidRDefault="00992B40" w:rsidP="00DF3558">
            <w:pPr>
              <w:spacing w:after="120"/>
              <w:rPr>
                <w:lang w:val="es-ES"/>
              </w:rPr>
            </w:pPr>
            <w:r w:rsidRPr="00D13065">
              <w:rPr>
                <w:lang w:val="es-ES"/>
              </w:rPr>
              <w:t>Si vous souhaitez vous entraîner à l’aspiration des sécrétions de la trachée après une intubation, ajoutez le dispositif d’aspiration du méconium de votre choix à la liste des équipements. Modifiez la programmation de façon à ne pas éliminer l’obstruction des voies respiratoires avant la fin de l’aspiration et ajoutez les événements déclencheurs de votre choix.</w:t>
            </w:r>
          </w:p>
        </w:tc>
      </w:tr>
      <w:tr w:rsidR="00992B40" w:rsidRPr="00DF3558" w14:paraId="45FD9D0F" w14:textId="77777777" w:rsidTr="00DF3558">
        <w:tc>
          <w:tcPr>
            <w:tcW w:w="2547" w:type="dxa"/>
            <w:tcBorders>
              <w:left w:val="nil"/>
              <w:bottom w:val="single" w:sz="4" w:space="0" w:color="auto"/>
              <w:right w:val="nil"/>
            </w:tcBorders>
            <w:shd w:val="clear" w:color="auto" w:fill="auto"/>
          </w:tcPr>
          <w:p w14:paraId="0760931F" w14:textId="2CBCF2D5" w:rsidR="00992B40" w:rsidRPr="00BC57BD" w:rsidRDefault="001A2609" w:rsidP="00E72160">
            <w:pPr>
              <w:rPr>
                <w:lang w:val="fr-FR"/>
              </w:rPr>
            </w:pPr>
            <w:r w:rsidRPr="00BC57BD">
              <w:rPr>
                <w:lang w:val="fr-FR"/>
              </w:rPr>
              <w:t>Intégration d</w:t>
            </w:r>
            <w:r w:rsidR="00274D0A">
              <w:rPr>
                <w:lang w:val="fr-FR"/>
              </w:rPr>
              <w:t>’</w:t>
            </w:r>
            <w:r w:rsidRPr="00BC57BD">
              <w:rPr>
                <w:lang w:val="fr-FR"/>
              </w:rPr>
              <w:t>objectifs d’apprentissage relatifs au masque laryngé</w:t>
            </w:r>
          </w:p>
        </w:tc>
        <w:tc>
          <w:tcPr>
            <w:tcW w:w="7081" w:type="dxa"/>
            <w:tcBorders>
              <w:left w:val="nil"/>
              <w:bottom w:val="single" w:sz="4" w:space="0" w:color="auto"/>
              <w:right w:val="nil"/>
            </w:tcBorders>
            <w:shd w:val="clear" w:color="auto" w:fill="auto"/>
          </w:tcPr>
          <w:p w14:paraId="1EF8B327" w14:textId="036AAA62" w:rsidR="00992B40" w:rsidRPr="00D13065" w:rsidRDefault="00992B40" w:rsidP="00DF3558">
            <w:pPr>
              <w:spacing w:after="120"/>
              <w:rPr>
                <w:lang w:val="es-ES"/>
              </w:rPr>
            </w:pPr>
            <w:r w:rsidRPr="00D13065">
              <w:rPr>
                <w:lang w:val="es-ES"/>
              </w:rPr>
              <w:t>Si vous souhaitez vous entraîner à l’insertion d’un masque laryngé, modifiez l’événement déclencheur en paramétrant un masque laryngé, et modifiez le cas du patient en paramétrant un nouveau-né souffrant d’une malformation de la bouche empêchant de positionner le masque de façon étanche sur le visage.</w:t>
            </w:r>
          </w:p>
        </w:tc>
      </w:tr>
      <w:tr w:rsidR="00883D3D" w:rsidRPr="00DF3558" w14:paraId="5D9379E3" w14:textId="77777777" w:rsidTr="00DF3558">
        <w:tc>
          <w:tcPr>
            <w:tcW w:w="2547" w:type="dxa"/>
            <w:tcBorders>
              <w:left w:val="nil"/>
              <w:bottom w:val="single" w:sz="4" w:space="0" w:color="auto"/>
              <w:right w:val="nil"/>
            </w:tcBorders>
            <w:shd w:val="clear" w:color="auto" w:fill="auto"/>
          </w:tcPr>
          <w:p w14:paraId="46FB60A0" w14:textId="67BC91B2" w:rsidR="00883D3D" w:rsidRPr="00BC57BD" w:rsidRDefault="001A2609" w:rsidP="00DF3558">
            <w:pPr>
              <w:spacing w:after="120"/>
              <w:rPr>
                <w:lang w:val="fr-FR"/>
              </w:rPr>
            </w:pPr>
            <w:r w:rsidRPr="00BC57BD">
              <w:rPr>
                <w:lang w:val="fr-FR"/>
              </w:rPr>
              <w:t>Intégration d</w:t>
            </w:r>
            <w:r w:rsidR="00274D0A">
              <w:rPr>
                <w:lang w:val="fr-FR"/>
              </w:rPr>
              <w:t>’</w:t>
            </w:r>
            <w:r w:rsidRPr="00BC57BD">
              <w:rPr>
                <w:lang w:val="fr-FR"/>
              </w:rPr>
              <w:t>objectifs d’apprentissage relatifs à la communication au sein de l’équipe</w:t>
            </w:r>
          </w:p>
        </w:tc>
        <w:tc>
          <w:tcPr>
            <w:tcW w:w="7081" w:type="dxa"/>
            <w:tcBorders>
              <w:left w:val="nil"/>
              <w:bottom w:val="single" w:sz="4" w:space="0" w:color="auto"/>
              <w:right w:val="nil"/>
            </w:tcBorders>
            <w:shd w:val="clear" w:color="auto" w:fill="auto"/>
          </w:tcPr>
          <w:p w14:paraId="34B6A2E2" w14:textId="34D16BA5" w:rsidR="00883D3D" w:rsidRPr="00D13065" w:rsidRDefault="00883D3D" w:rsidP="00E72160">
            <w:pPr>
              <w:rPr>
                <w:lang w:val="es-ES"/>
              </w:rPr>
            </w:pPr>
            <w:r w:rsidRPr="00D13065">
              <w:rPr>
                <w:lang w:val="es-ES"/>
              </w:rPr>
              <w:t>Si vous souhaitez vous entraîner à la communication au sein de l’équipe pendant la réanimation, ajoutez les événements de votre choix pour la journalisation de la communication au sein de l’équipe dans la programmation.</w:t>
            </w:r>
          </w:p>
        </w:tc>
      </w:tr>
      <w:tr w:rsidR="00883D3D" w:rsidRPr="00DF3558" w14:paraId="6705CC38" w14:textId="77777777" w:rsidTr="00DF3558">
        <w:tc>
          <w:tcPr>
            <w:tcW w:w="2547" w:type="dxa"/>
            <w:tcBorders>
              <w:left w:val="nil"/>
              <w:right w:val="nil"/>
            </w:tcBorders>
            <w:shd w:val="clear" w:color="auto" w:fill="auto"/>
          </w:tcPr>
          <w:p w14:paraId="7DB7E5BC" w14:textId="482E3BF8" w:rsidR="00883D3D" w:rsidRPr="00BC57BD" w:rsidRDefault="001A2609" w:rsidP="00E72160">
            <w:pPr>
              <w:rPr>
                <w:lang w:val="fr-FR"/>
              </w:rPr>
            </w:pPr>
            <w:r w:rsidRPr="00BC57BD">
              <w:rPr>
                <w:lang w:val="fr-FR"/>
              </w:rPr>
              <w:t>Intégration d</w:t>
            </w:r>
            <w:r w:rsidR="00274D0A">
              <w:rPr>
                <w:lang w:val="fr-FR"/>
              </w:rPr>
              <w:t>’</w:t>
            </w:r>
            <w:r w:rsidRPr="00BC57BD">
              <w:rPr>
                <w:lang w:val="fr-FR"/>
              </w:rPr>
              <w:t xml:space="preserve">objectifs d’apprentissage relatifs à </w:t>
            </w:r>
            <w:r w:rsidRPr="00BC57BD">
              <w:rPr>
                <w:lang w:val="fr-FR"/>
              </w:rPr>
              <w:lastRenderedPageBreak/>
              <w:t>la préparation prénatale</w:t>
            </w:r>
          </w:p>
        </w:tc>
        <w:tc>
          <w:tcPr>
            <w:tcW w:w="7081" w:type="dxa"/>
            <w:tcBorders>
              <w:left w:val="nil"/>
              <w:right w:val="nil"/>
            </w:tcBorders>
            <w:shd w:val="clear" w:color="auto" w:fill="auto"/>
          </w:tcPr>
          <w:p w14:paraId="12F54932" w14:textId="147813E5" w:rsidR="00883D3D" w:rsidRPr="00D13065" w:rsidRDefault="00883D3D" w:rsidP="00DF3558">
            <w:pPr>
              <w:spacing w:after="120"/>
              <w:rPr>
                <w:lang w:val="es-ES"/>
              </w:rPr>
            </w:pPr>
            <w:r w:rsidRPr="00BC57BD">
              <w:rPr>
                <w:lang w:val="fr-FR"/>
              </w:rPr>
              <w:lastRenderedPageBreak/>
              <w:t xml:space="preserve">Pour vous entraîner à la préparation prénatale, ajoutez du temps avant l’accouchement pour que le participant puisse rassembler des informations </w:t>
            </w:r>
            <w:r w:rsidRPr="00BC57BD">
              <w:rPr>
                <w:lang w:val="fr-FR"/>
              </w:rPr>
              <w:lastRenderedPageBreak/>
              <w:t xml:space="preserve">permettant de mieux anticiper les facteurs de risque, pour informer tous les autres membres de l’équipe, le cas échéant, et pour vérifier l’équipement. </w:t>
            </w:r>
            <w:r w:rsidRPr="00D13065">
              <w:rPr>
                <w:lang w:val="es-ES"/>
              </w:rPr>
              <w:t>Veillez à modifier la fiche de l’apprenant en conséquence et à ajouter à la programmation un état avant la naissance avec les événements de préparation de votre choix.</w:t>
            </w:r>
          </w:p>
        </w:tc>
      </w:tr>
    </w:tbl>
    <w:p w14:paraId="1C217A9F" w14:textId="77777777" w:rsidR="00883D3D" w:rsidRPr="00D13065" w:rsidRDefault="00883D3D" w:rsidP="001E7EEF">
      <w:pPr>
        <w:rPr>
          <w:sz w:val="20"/>
          <w:lang w:val="es-ES"/>
        </w:rPr>
      </w:pPr>
    </w:p>
    <w:sectPr w:rsidR="00883D3D" w:rsidRPr="00D13065"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CDE7" w14:textId="77777777" w:rsidR="00417827" w:rsidRDefault="00417827" w:rsidP="007F54AA">
      <w:r>
        <w:separator/>
      </w:r>
    </w:p>
  </w:endnote>
  <w:endnote w:type="continuationSeparator" w:id="0">
    <w:p w14:paraId="2884D2BE" w14:textId="77777777" w:rsidR="00417827" w:rsidRDefault="00417827"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F8D" w14:textId="77777777" w:rsidR="00C41793" w:rsidRDefault="00C417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FDD" w14:textId="30BF7EEC" w:rsidR="00ED5913" w:rsidRPr="00ED5913" w:rsidRDefault="00ED5913" w:rsidP="00ED5913">
    <w:pPr>
      <w:pStyle w:val="a6"/>
    </w:pPr>
    <w:r>
      <w:rPr>
        <w:color w:val="808080"/>
      </w:rPr>
      <w:t>Version 1.0, août 2018</w:t>
    </w:r>
    <w:r>
      <w:tab/>
    </w:r>
    <w:r>
      <w:tab/>
    </w:r>
    <w:r>
      <w:rPr>
        <w:color w:val="808080"/>
      </w:rPr>
      <w:t xml:space="preserve">Page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DF3558" w:rsidRPr="00DF3558">
      <w:rPr>
        <w:noProof/>
        <w:color w:val="808080"/>
      </w:rPr>
      <w:t>2</w:t>
    </w:r>
    <w:r w:rsidRPr="00DF3558">
      <w:rPr>
        <w:color w:val="808080"/>
        <w:szCs w:val="22"/>
      </w:rPr>
      <w:fldChar w:fldCharType="end"/>
    </w:r>
    <w:r>
      <w:rPr>
        <w:color w:val="808080"/>
      </w:rPr>
      <w:t xml:space="preserve"> </w:t>
    </w:r>
    <w:r w:rsidR="00C41793">
      <w:rPr>
        <w:color w:val="808080"/>
      </w:rPr>
      <w:t>/</w:t>
    </w:r>
    <w:r>
      <w:rPr>
        <w:color w:val="808080"/>
      </w:rPr>
      <w:t xml:space="preserve">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DF3558" w:rsidRPr="00DF3558">
      <w:rPr>
        <w:noProof/>
        <w:color w:val="808080"/>
      </w:rPr>
      <w:t>3</w:t>
    </w:r>
    <w:r w:rsidRPr="00DF3558">
      <w:rPr>
        <w:color w:val="80808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194D" w14:textId="77777777" w:rsidR="00C41793" w:rsidRDefault="00C41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5D0A" w14:textId="77777777" w:rsidR="00417827" w:rsidRDefault="00417827" w:rsidP="007F54AA">
      <w:r>
        <w:separator/>
      </w:r>
    </w:p>
  </w:footnote>
  <w:footnote w:type="continuationSeparator" w:id="0">
    <w:p w14:paraId="2E0A635B" w14:textId="77777777" w:rsidR="00417827" w:rsidRDefault="00417827"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C06C" w14:textId="77777777" w:rsidR="00C41793" w:rsidRDefault="00C417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BC57BD" w:rsidRDefault="00ED5913" w:rsidP="00ED5913">
    <w:pPr>
      <w:pStyle w:val="a4"/>
      <w:jc w:val="right"/>
      <w:rPr>
        <w:b/>
        <w:color w:val="808080"/>
        <w:lang w:val="fr-FR"/>
      </w:rPr>
    </w:pPr>
    <w:r w:rsidRPr="00BC57BD">
      <w:rPr>
        <w:color w:val="808080"/>
        <w:lang w:val="fr-FR"/>
      </w:rPr>
      <w:t xml:space="preserve">Scénarios du simulateur SimNewB </w:t>
    </w:r>
    <w:r w:rsidRPr="00BC57BD">
      <w:rPr>
        <w:rFonts w:cs="Calibri"/>
        <w:color w:val="808080"/>
        <w:lang w:val="fr-FR"/>
      </w:rPr>
      <w:t>•</w:t>
    </w:r>
    <w:r w:rsidRPr="00BC57BD">
      <w:rPr>
        <w:color w:val="808080"/>
        <w:lang w:val="fr-FR"/>
      </w:rPr>
      <w:t xml:space="preserve"> Nouveau-né nécessitant une VPP et une intubation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C5BF" w14:textId="77777777" w:rsidR="00C41793" w:rsidRDefault="00C417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74D0A"/>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17827"/>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A32"/>
    <w:rsid w:val="00996FE6"/>
    <w:rsid w:val="009A020E"/>
    <w:rsid w:val="009A74DE"/>
    <w:rsid w:val="009B5F9B"/>
    <w:rsid w:val="009D07BC"/>
    <w:rsid w:val="009D1D6E"/>
    <w:rsid w:val="009E0C6F"/>
    <w:rsid w:val="009F5B6D"/>
    <w:rsid w:val="00A11E5D"/>
    <w:rsid w:val="00A12396"/>
    <w:rsid w:val="00A16A17"/>
    <w:rsid w:val="00A444B8"/>
    <w:rsid w:val="00A446A1"/>
    <w:rsid w:val="00A46DC7"/>
    <w:rsid w:val="00AB4961"/>
    <w:rsid w:val="00B0322E"/>
    <w:rsid w:val="00B100EC"/>
    <w:rsid w:val="00B210AF"/>
    <w:rsid w:val="00B65808"/>
    <w:rsid w:val="00B75D70"/>
    <w:rsid w:val="00BC57BD"/>
    <w:rsid w:val="00BF7898"/>
    <w:rsid w:val="00C21A87"/>
    <w:rsid w:val="00C41793"/>
    <w:rsid w:val="00C647AF"/>
    <w:rsid w:val="00C65F15"/>
    <w:rsid w:val="00C86C53"/>
    <w:rsid w:val="00CB2090"/>
    <w:rsid w:val="00CB6A8F"/>
    <w:rsid w:val="00CE0139"/>
    <w:rsid w:val="00CE6222"/>
    <w:rsid w:val="00CF56A2"/>
    <w:rsid w:val="00D13065"/>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D5913"/>
    <w:rsid w:val="00F0117A"/>
    <w:rsid w:val="00F02B8A"/>
    <w:rsid w:val="00F263F2"/>
    <w:rsid w:val="00F5084B"/>
    <w:rsid w:val="00F53779"/>
    <w:rsid w:val="00F66DE5"/>
    <w:rsid w:val="00F776B1"/>
    <w:rsid w:val="00F800E4"/>
    <w:rsid w:val="00F81E0E"/>
    <w:rsid w:val="00FC2CD3"/>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E7B7-E3D1-4027-B437-6225E350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2018-10-14T11:15:00Z</dcterms:modified>
</cp:coreProperties>
</file>